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9AB" w:rsidRDefault="007C69AB"/>
    <w:p w:rsidR="00C02EAF" w:rsidRDefault="00C02EAF"/>
    <w:p w:rsidR="00C02EAF" w:rsidRDefault="00C02EAF">
      <w:pPr>
        <w:sectPr w:rsidR="00C02EAF" w:rsidSect="00F84DAE">
          <w:footerReference w:type="default" r:id="rId9"/>
          <w:pgSz w:w="11907" w:h="16840" w:code="9"/>
          <w:pgMar w:top="1440" w:right="1080" w:bottom="1440" w:left="1080" w:header="709" w:footer="709" w:gutter="0"/>
          <w:paperSrc w:first="15" w:other="15"/>
          <w:cols w:space="708"/>
          <w:titlePg/>
          <w:docGrid w:linePitch="360"/>
        </w:sectPr>
      </w:pPr>
    </w:p>
    <w:p w:rsidR="00C738EF" w:rsidRDefault="00C738EF"/>
    <w:p w:rsidR="00C738EF" w:rsidRPr="00C738EF" w:rsidRDefault="00C738EF" w:rsidP="00C738EF">
      <w:r>
        <w:rPr>
          <w:noProof/>
          <w:lang w:eastAsia="en-GB"/>
        </w:rPr>
        <mc:AlternateContent>
          <mc:Choice Requires="wpg">
            <w:drawing>
              <wp:anchor distT="0" distB="0" distL="114300" distR="114300" simplePos="0" relativeHeight="251659264" behindDoc="0" locked="0" layoutInCell="1" allowOverlap="1" wp14:anchorId="2DFDC2A6" wp14:editId="7B21218F">
                <wp:simplePos x="0" y="0"/>
                <wp:positionH relativeFrom="column">
                  <wp:posOffset>190500</wp:posOffset>
                </wp:positionH>
                <wp:positionV relativeFrom="paragraph">
                  <wp:posOffset>86995</wp:posOffset>
                </wp:positionV>
                <wp:extent cx="5532120" cy="1684655"/>
                <wp:effectExtent l="609600" t="114300" r="0" b="10795"/>
                <wp:wrapNone/>
                <wp:docPr id="3" name="Group 3"/>
                <wp:cNvGraphicFramePr/>
                <a:graphic xmlns:a="http://schemas.openxmlformats.org/drawingml/2006/main">
                  <a:graphicData uri="http://schemas.microsoft.com/office/word/2010/wordprocessingGroup">
                    <wpg:wgp>
                      <wpg:cNvGrpSpPr/>
                      <wpg:grpSpPr>
                        <a:xfrm>
                          <a:off x="0" y="0"/>
                          <a:ext cx="5532120" cy="1684655"/>
                          <a:chOff x="0" y="0"/>
                          <a:chExt cx="5532120" cy="1684655"/>
                        </a:xfrm>
                      </wpg:grpSpPr>
                      <wps:wsp>
                        <wps:cNvPr id="307" name="Text Box 2"/>
                        <wps:cNvSpPr txBox="1">
                          <a:spLocks noChangeArrowheads="1"/>
                        </wps:cNvSpPr>
                        <wps:spPr bwMode="auto">
                          <a:xfrm>
                            <a:off x="581025" y="276225"/>
                            <a:ext cx="4951095" cy="1408430"/>
                          </a:xfrm>
                          <a:prstGeom prst="rect">
                            <a:avLst/>
                          </a:prstGeom>
                          <a:noFill/>
                          <a:ln w="9525">
                            <a:noFill/>
                            <a:miter lim="800000"/>
                            <a:headEnd/>
                            <a:tailEnd/>
                          </a:ln>
                        </wps:spPr>
                        <wps:txbx>
                          <w:txbxContent>
                            <w:p w:rsidR="007C69AB" w:rsidRPr="00C738EF" w:rsidRDefault="007C69AB" w:rsidP="00C738EF">
                              <w:pPr>
                                <w:rPr>
                                  <w:sz w:val="32"/>
                                </w:rPr>
                              </w:pPr>
                              <w:r w:rsidRPr="00C738EF">
                                <w:rPr>
                                  <w:rFonts w:ascii="Bodoni MT Black" w:hAnsi="Bodoni MT Black" w:cs="Aharoni"/>
                                  <w:noProof/>
                                  <w:color w:val="FF0000"/>
                                  <w:sz w:val="72"/>
                                  <w:szCs w:val="110"/>
                                  <w:u w:val="single"/>
                                  <w:lang w:eastAsia="en-GB"/>
                                </w:rPr>
                                <w:t>Stop</w:t>
                              </w:r>
                              <w:r w:rsidRPr="00C738EF">
                                <w:rPr>
                                  <w:rFonts w:ascii="Bodoni MT Black" w:hAnsi="Bodoni MT Black" w:cs="Aharoni"/>
                                  <w:noProof/>
                                  <w:color w:val="FF3300"/>
                                  <w:sz w:val="72"/>
                                  <w:szCs w:val="110"/>
                                  <w:u w:val="single"/>
                                  <w:lang w:eastAsia="en-GB"/>
                                </w:rPr>
                                <w:t>Now</w:t>
                              </w:r>
                              <w:r w:rsidRPr="00C738EF">
                                <w:rPr>
                                  <w:rFonts w:ascii="Bodoni MT Black" w:hAnsi="Bodoni MT Black" w:cs="Aharoni"/>
                                  <w:noProof/>
                                  <w:color w:val="FF6600"/>
                                  <w:sz w:val="72"/>
                                  <w:szCs w:val="110"/>
                                  <w:u w:val="single"/>
                                  <w:lang w:eastAsia="en-GB"/>
                                </w:rPr>
                                <w:t>Think</w:t>
                              </w:r>
                              <w:r w:rsidRPr="00C738EF">
                                <w:rPr>
                                  <w:rFonts w:ascii="Bodoni MT Black" w:hAnsi="Bodoni MT Black" w:cs="Aharoni"/>
                                  <w:noProof/>
                                  <w:sz w:val="96"/>
                                  <w:szCs w:val="110"/>
                                  <w:u w:val="single"/>
                                  <w:lang w:eastAsia="en-GB"/>
                                </w:rPr>
                                <w:t>2</w:t>
                              </w:r>
                            </w:p>
                          </w:txbxContent>
                        </wps:txbx>
                        <wps:bodyPr rot="0" vert="horz" wrap="square" lIns="91440" tIns="45720" rIns="91440" bIns="45720" anchor="t" anchorCtr="0">
                          <a:noAutofit/>
                        </wps:bodyPr>
                      </wps:wsp>
                      <wps:wsp>
                        <wps:cNvPr id="33" name="PubHalfFrame"/>
                        <wps:cNvSpPr>
                          <a:spLocks noEditPoints="1" noChangeArrowheads="1"/>
                        </wps:cNvSpPr>
                        <wps:spPr bwMode="auto">
                          <a:xfrm rot="21237569">
                            <a:off x="0" y="0"/>
                            <a:ext cx="1648538" cy="1302319"/>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chemeClr val="accent1">
                              <a:lumMod val="20000"/>
                              <a:lumOff val="80000"/>
                            </a:schemeClr>
                          </a:solidFill>
                          <a:ln w="9525">
                            <a:solidFill>
                              <a:schemeClr val="bg1"/>
                            </a:solidFill>
                            <a:miter lim="800000"/>
                            <a:headEnd/>
                            <a:tailEnd/>
                          </a:ln>
                          <a:effectLst>
                            <a:outerShdw blurRad="76200" dir="13500000" sy="23000" kx="1200000" algn="br" rotWithShape="0">
                              <a:prstClr val="black">
                                <a:alpha val="20000"/>
                              </a:prstClr>
                            </a:outerShdw>
                          </a:effectLst>
                        </wps:spPr>
                        <wps:bodyPr rot="0" vert="horz" wrap="square" lIns="91440" tIns="45720" rIns="91440" bIns="45720" anchor="t" anchorCtr="0" upright="1">
                          <a:noAutofit/>
                        </wps:bodyPr>
                      </wps:wsp>
                      <wps:wsp>
                        <wps:cNvPr id="32" name="PubHalfFrame"/>
                        <wps:cNvSpPr>
                          <a:spLocks noEditPoints="1" noChangeArrowheads="1"/>
                        </wps:cNvSpPr>
                        <wps:spPr bwMode="auto">
                          <a:xfrm rot="11513452">
                            <a:off x="3867150" y="123825"/>
                            <a:ext cx="1172210" cy="1369695"/>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chemeClr val="accent1">
                              <a:lumMod val="20000"/>
                              <a:lumOff val="80000"/>
                            </a:schemeClr>
                          </a:solidFill>
                          <a:ln w="9525">
                            <a:solidFill>
                              <a:schemeClr val="bg1"/>
                            </a:solidFill>
                            <a:miter lim="800000"/>
                            <a:headEnd/>
                            <a:tailEnd/>
                          </a:ln>
                          <a:effectLst>
                            <a:outerShdw blurRad="76200" dir="13500000" sy="23000" kx="1200000" algn="br" rotWithShape="0">
                              <a:prstClr val="black">
                                <a:alpha val="20000"/>
                              </a:prstClr>
                            </a:outerShdw>
                          </a:effectLst>
                        </wps:spPr>
                        <wps:bodyPr rot="0" vert="horz" wrap="square" lIns="91440" tIns="45720" rIns="91440" bIns="45720" anchor="t" anchorCtr="0" upright="1">
                          <a:noAutofit/>
                        </wps:bodyPr>
                      </wps:wsp>
                    </wpg:wgp>
                  </a:graphicData>
                </a:graphic>
              </wp:anchor>
            </w:drawing>
          </mc:Choice>
          <mc:Fallback>
            <w:pict>
              <v:group id="Group 3" o:spid="_x0000_s1026" style="position:absolute;margin-left:15pt;margin-top:6.85pt;width:435.6pt;height:132.65pt;z-index:251659264" coordsize="55321,16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RmpAUAACAZAAAOAAAAZHJzL2Uyb0RvYy54bWzsWduO2zYQfS/QfyD02CKxLpZ8QbxBmotT&#10;IG0XjYs+05JsCZFElZJX3n59zwxNWVHWmyJt0Tw4AWxKPBrOnJkhj7zPnh/LQtyluslVtXK8p64j&#10;0ipWSV7tV85vmzdP5o5oWlklslBVunLu08Z5fvPtN8+6epn6KlNFkmoBI1Wz7OqVk7VtvZxMmjhL&#10;S9k8VXVaYXKndClbXOr9JNGyg/WymPiuG006pZNaqzhtGtx9ZSadG7a/26Vx+8tu16StKFYOfGv5&#10;U/Pnlj4nN8/kcq9lneXxyQ35BV6UMq+waG/qlWylOOj8E1NlHmvVqF37NFblRO12eZxyDIjGc0fR&#10;rLU61BzLftnt654mUDvi6YvNxj/f3WqRJysncEQlS6SIVxUBUdPV+yUQa12/r2/16cbeXFG0x50u&#10;6RtxiCOTet+Tmh5bEeNmGAa+54P7GHNeNJ9GYWhojzPk5pPn4uz1Z56c2IUn5F/vTlejhJozS80/&#10;Y+l9JuuUyW+IA8uSO7M8bSjCH9RR+IYqhhFPoj3iNoLlimjqdyr+0IhKvcxktU9faK26LJUJ/PPo&#10;SUTRP0qUN8uGjGy7n1SCdMhDq9jQiOxw7rl+6Aiw6s8iH0OuZUv7dBF67gLzTPvUnU8DrvaePLms&#10;ddOuU1UKGqwcjWbhheTdu6Ylx84QSnKl3uRFwYsUlehWziLEoqOZMm/Rz0Verpy5S/+MVxTv6yrh&#10;h1uZF2aMBYrqRADFbKJvj9sjgETEViX3oEIr07fYZzDIlP7TER16duU0fxykTh1R/FiBzoU3nVKT&#10;88U0nFHV6eHMdjgjqximVk7rCDN82fLGYCJ6Adp3OdNw9uTkK6rM+Pffl1vflbeH7VtZ7N5o9Oio&#10;3sjhc5W9TvL2VuVVy/X175SdyQDaOJiF0YJz/ljLe9F0HgbY+bn2AtcPvAVXum1cuYwPpvbId1tv&#10;2D0TVB7d2id2M0IKd2WBPfn7J8Kl/6agzgBvAEDGH8T4A4zvRQwi7NgW2DaLfTcRbMszzT10aGox&#10;cMjaWvNuOUSh8Xq3L3kVDTDW0kNeYcf5rFcgu1/P2lrPRvFtejIRn+eiQUVnYhgDe1IBdEX2MKhn&#10;lUEXLA0pNUtesNbzCmsBpeiCwZ5ZioH2mEvu9fT2wAsWh/zyyhc87Dkmg7NoMUWyBDyFCzjTgmhM&#10;4sLmhPDebIGueBTvDdMTzhdzf/o4/uMsPeKJ97dS5Q1zdZFWb5iotX8pTd4wT+twmCRs+32jy8yc&#10;NdgRjtWp+THCjgyRs5nzVlOrhlQCVS8Ou405NPkB2irOaLMxWTRCJjR3JlYE7GM02KYbFo6oCM6n&#10;6INwc5pbOIqL4NxhFm6+T0HQaUqic0Pc49TaELs4XzbEH6TnBgTxcVjLljhgXzCkg5Ub2BGZHdFc&#10;qe7SjWJUO9JMWPc8W1Sfoow9rAaknbffNVvjbYciohPU6gQLsd8jqN2qLho1tsjqZ6GniAEdLx4X&#10;qkmN68SUUSWWMmJ8cJA0qsgTEilEE79CpC8LLe4k8iDjOK1ak8TiUEJbmfs4Bew5gNskSBnO4oUS&#10;hCV6S+ZquMhICD3mwHZvC/cj1JcIJrlM+dXmVDbqAM31Pks6sS0O+leZgPCITjeR5Kg4LwgpRlw2&#10;4NcPePiB9CnHjvuy2OPlbatRoKr9PW8z1r6UC643qMOexm0h4w98WxZ1JkccgizSkkAzVb1jfDXw&#10;mSXvWfH9LzJPHGqd7zO0pimKSn0lkg/7hXkR+wokn+eFXjANfc74SfIF82jmhWYzhiKcj988cNT5&#10;Pp1lRv1FiwivIaaT7CvMsGmv6u+sI+0+OVSSQ3VC8+IBTdork6Emvao/fm+4qr+r+ruqv9MGbKWc&#10;/R5Juqv6u6q/q/pjdWo0KYQr/frHP/hhxD/Ds5g9/cmAfucfXjP+/IeNm78AAAD//wMAUEsDBBQA&#10;BgAIAAAAIQCRTDWw4AAAAAkBAAAPAAAAZHJzL2Rvd25yZXYueG1sTI9BS8NAEIXvgv9hGcGb3U2C&#10;1qbZlFLUUxFsBeltmkyT0OxuyG6T9N87nuzxzRve+162mkwrBup946yGaKZAkC1c2dhKw/f+/ekV&#10;hA9oS2ydJQ1X8rDK7+8yTEs32i8adqESHGJ9ihrqELpUSl/UZNDPXEeWvZPrDQaWfSXLHkcON62M&#10;lXqRBhvLDTV2tKmpOO8uRsPHiOM6id6G7fm0uR72z58/24i0fnyY1ksQgabw/wx/+IwOOTMd3cWW&#10;XrQaEsVTAt+TOQj2FyqKQRw1xPOFApln8nZB/gsAAP//AwBQSwECLQAUAAYACAAAACEAtoM4kv4A&#10;AADhAQAAEwAAAAAAAAAAAAAAAAAAAAAAW0NvbnRlbnRfVHlwZXNdLnhtbFBLAQItABQABgAIAAAA&#10;IQA4/SH/1gAAAJQBAAALAAAAAAAAAAAAAAAAAC8BAABfcmVscy8ucmVsc1BLAQItABQABgAIAAAA&#10;IQCcyfRmpAUAACAZAAAOAAAAAAAAAAAAAAAAAC4CAABkcnMvZTJvRG9jLnhtbFBLAQItABQABgAI&#10;AAAAIQCRTDWw4AAAAAkBAAAPAAAAAAAAAAAAAAAAAP4HAABkcnMvZG93bnJldi54bWxQSwUGAAAA&#10;AAQABADzAAAACwkAAAAA&#10;">
                <v:shapetype id="_x0000_t202" coordsize="21600,21600" o:spt="202" path="m,l,21600r21600,l21600,xe">
                  <v:stroke joinstyle="miter"/>
                  <v:path gradientshapeok="t" o:connecttype="rect"/>
                </v:shapetype>
                <v:shape id="_x0000_s1027" type="#_x0000_t202" style="position:absolute;left:5810;top:2762;width:49511;height:1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C69AB" w:rsidRPr="00C738EF" w:rsidRDefault="007C69AB" w:rsidP="00C738EF">
                        <w:pPr>
                          <w:rPr>
                            <w:sz w:val="32"/>
                          </w:rPr>
                        </w:pPr>
                        <w:r w:rsidRPr="00C738EF">
                          <w:rPr>
                            <w:rFonts w:ascii="Bodoni MT Black" w:hAnsi="Bodoni MT Black" w:cs="Aharoni"/>
                            <w:noProof/>
                            <w:color w:val="FF0000"/>
                            <w:sz w:val="72"/>
                            <w:szCs w:val="110"/>
                            <w:u w:val="single"/>
                            <w:lang w:eastAsia="en-GB"/>
                          </w:rPr>
                          <w:t>Stop</w:t>
                        </w:r>
                        <w:r w:rsidRPr="00C738EF">
                          <w:rPr>
                            <w:rFonts w:ascii="Bodoni MT Black" w:hAnsi="Bodoni MT Black" w:cs="Aharoni"/>
                            <w:noProof/>
                            <w:color w:val="FF3300"/>
                            <w:sz w:val="72"/>
                            <w:szCs w:val="110"/>
                            <w:u w:val="single"/>
                            <w:lang w:eastAsia="en-GB"/>
                          </w:rPr>
                          <w:t>Now</w:t>
                        </w:r>
                        <w:r w:rsidRPr="00C738EF">
                          <w:rPr>
                            <w:rFonts w:ascii="Bodoni MT Black" w:hAnsi="Bodoni MT Black" w:cs="Aharoni"/>
                            <w:noProof/>
                            <w:color w:val="FF6600"/>
                            <w:sz w:val="72"/>
                            <w:szCs w:val="110"/>
                            <w:u w:val="single"/>
                            <w:lang w:eastAsia="en-GB"/>
                          </w:rPr>
                          <w:t>Think</w:t>
                        </w:r>
                        <w:r w:rsidRPr="00C738EF">
                          <w:rPr>
                            <w:rFonts w:ascii="Bodoni MT Black" w:hAnsi="Bodoni MT Black" w:cs="Aharoni"/>
                            <w:noProof/>
                            <w:sz w:val="96"/>
                            <w:szCs w:val="110"/>
                            <w:u w:val="single"/>
                            <w:lang w:eastAsia="en-GB"/>
                          </w:rPr>
                          <w:t>2</w:t>
                        </w:r>
                      </w:p>
                    </w:txbxContent>
                  </v:textbox>
                </v:shape>
                <v:shape id="PubHalfFrame" o:spid="_x0000_s1028" style="position:absolute;width:16485;height:13023;rotation:-39587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lFsMA&#10;AADbAAAADwAAAGRycy9kb3ducmV2LnhtbESPQWvCQBSE74L/YXmCN91ooEjqKkVsETxprF6f2dds&#10;aPZtzK4a/31XEHocZuYbZr7sbC1u1PrKsYLJOAFBXDhdcangkH+OZiB8QNZYOyYFD/KwXPR7c8y0&#10;u/OObvtQighhn6ECE0KTSekLQxb92DXE0ftxrcUQZVtK3eI9wm0tp0nyJi1WHBcMNrQyVPzurzZS&#10;tv5yzvMHfq3LwzSdnczx+7xTajjoPt5BBOrCf/jV3mgFaQrP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lFsMAAADbAAAADwAAAAAAAAAAAAAAAACYAgAAZHJzL2Rv&#10;d25yZXYueG1sUEsFBgAAAAAEAAQA9QAAAIgDAAAAAA==&#10;" path="m,l,21600,7200,14400r,-7200l14400,7200,21600,,,xe" fillcolor="#dbe5f1 [660]" strokecolor="white [3212]">
                  <v:stroke joinstyle="miter"/>
                  <v:shadow on="t" type="perspective" color="black" opacity="13107f" origin=".5,.5" offset="0,0" matrix=",23853f,,15073f"/>
                  <v:path o:connecttype="custom" o:connectlocs="824269,0;0,651160;274756,1085266;1373782,217053" o:connectangles="270,180,90,0" textboxrect="0,0,14400,7200"/>
                  <o:lock v:ext="edit" verticies="t"/>
                </v:shape>
                <v:shape id="PubHalfFrame" o:spid="_x0000_s1029" style="position:absolute;left:38671;top:1238;width:11722;height:13697;rotation:-1101720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FJsIA&#10;AADbAAAADwAAAGRycy9kb3ducmV2LnhtbESPT2sCMRTE74V+h/AK3mqiCyKrUawgiD2If/D82Lxu&#10;FjcvSxJ1/famUOhxmJnfMPNl71pxpxAbzxpGQwWCuPKm4VrD+bT5nIKICdlg65k0PCnCcvH+NsfS&#10;+Acf6H5MtcgQjiVqsCl1pZSxsuQwDn1HnL0fHxymLEMtTcBHhrtWjpWaSIcN5wWLHa0tVdfjzWlo&#10;VLUN15W97L5Hxb64XdRXoZTWg49+NQORqE//4b/21mgoxvD7Jf8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oUmwgAAANsAAAAPAAAAAAAAAAAAAAAAAJgCAABkcnMvZG93&#10;bnJldi54bWxQSwUGAAAAAAQABAD1AAAAhwMAAAAA&#10;" path="m,l,21600,7200,14400r,-7200l14400,7200,21600,,,xe" fillcolor="#dbe5f1 [660]" strokecolor="white [3212]">
                  <v:stroke joinstyle="miter"/>
                  <v:shadow on="t" type="perspective" color="black" opacity="13107f" origin=".5,.5" offset="0,0" matrix=",23853f,,15073f"/>
                  <v:path o:connecttype="custom" o:connectlocs="586105,0;0,684848;195368,1141413;976842,228283" o:connectangles="270,180,90,0" textboxrect="0,0,14400,7200"/>
                  <o:lock v:ext="edit" verticies="t"/>
                </v:shape>
              </v:group>
            </w:pict>
          </mc:Fallback>
        </mc:AlternateContent>
      </w:r>
    </w:p>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C738EF"/>
    <w:p w:rsidR="00C738EF" w:rsidRPr="00C738EF" w:rsidRDefault="00C738EF" w:rsidP="007C69AB">
      <w:pPr>
        <w:tabs>
          <w:tab w:val="left" w:pos="5554"/>
        </w:tabs>
      </w:pPr>
      <w:r>
        <w:rPr>
          <w:noProof/>
          <w:lang w:eastAsia="en-GB"/>
        </w:rPr>
        <mc:AlternateContent>
          <mc:Choice Requires="wps">
            <w:drawing>
              <wp:anchor distT="0" distB="0" distL="114300" distR="114300" simplePos="0" relativeHeight="251660288" behindDoc="0" locked="0" layoutInCell="1" allowOverlap="1" wp14:anchorId="41116130" wp14:editId="52CA3A0A">
                <wp:simplePos x="0" y="0"/>
                <wp:positionH relativeFrom="column">
                  <wp:posOffset>-271780</wp:posOffset>
                </wp:positionH>
                <wp:positionV relativeFrom="paragraph">
                  <wp:posOffset>111760</wp:posOffset>
                </wp:positionV>
                <wp:extent cx="6257925" cy="6096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257925"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9AB" w:rsidRPr="00C738EF" w:rsidRDefault="007C69AB" w:rsidP="00C738EF">
                            <w:pPr>
                              <w:jc w:val="center"/>
                              <w:rPr>
                                <w:rFonts w:ascii="Bodoni MT" w:hAnsi="Bodoni MT"/>
                                <w:sz w:val="56"/>
                                <w:szCs w:val="72"/>
                                <w14:textOutline w14:w="9525" w14:cap="rnd" w14:cmpd="sng" w14:algn="ctr">
                                  <w14:solidFill>
                                    <w14:srgbClr w14:val="000000"/>
                                  </w14:solidFill>
                                  <w14:prstDash w14:val="solid"/>
                                  <w14:bevel/>
                                </w14:textOutline>
                              </w:rPr>
                            </w:pPr>
                            <w:r>
                              <w:rPr>
                                <w:rFonts w:ascii="Bodoni MT" w:hAnsi="Bodoni MT"/>
                                <w:sz w:val="56"/>
                                <w:szCs w:val="72"/>
                                <w14:textOutline w14:w="9525" w14:cap="rnd" w14:cmpd="sng" w14:algn="ctr">
                                  <w14:solidFill>
                                    <w14:srgbClr w14:val="000000"/>
                                  </w14:solidFill>
                                  <w14:prstDash w14:val="solid"/>
                                  <w14:bevel/>
                                </w14:textOutline>
                              </w:rPr>
                              <w:t xml:space="preserve">Safe </w:t>
                            </w:r>
                            <w:r w:rsidR="00C85E8C">
                              <w:rPr>
                                <w:rFonts w:ascii="Bodoni MT" w:hAnsi="Bodoni MT"/>
                                <w:sz w:val="56"/>
                                <w:szCs w:val="72"/>
                                <w14:textOutline w14:w="9525" w14:cap="rnd" w14:cmpd="sng" w14:algn="ctr">
                                  <w14:solidFill>
                                    <w14:srgbClr w14:val="000000"/>
                                  </w14:solidFill>
                                  <w14:prstDash w14:val="solid"/>
                                  <w14:bevel/>
                                </w14:textOutline>
                              </w:rPr>
                              <w:t>by</w:t>
                            </w:r>
                            <w:r>
                              <w:rPr>
                                <w:rFonts w:ascii="Bodoni MT" w:hAnsi="Bodoni MT"/>
                                <w:sz w:val="56"/>
                                <w:szCs w:val="72"/>
                                <w14:textOutline w14:w="9525" w14:cap="rnd" w14:cmpd="sng" w14:algn="ctr">
                                  <w14:solidFill>
                                    <w14:srgbClr w14:val="000000"/>
                                  </w14:solidFill>
                                  <w14:prstDash w14:val="solid"/>
                                  <w14:bevel/>
                                </w14:textOutline>
                              </w:rPr>
                              <w:t xml:space="preserve"> Design </w:t>
                            </w:r>
                            <w:r w:rsidRPr="00C738EF">
                              <w:rPr>
                                <w:rFonts w:ascii="Bodoni MT" w:hAnsi="Bodoni MT"/>
                                <w:sz w:val="56"/>
                                <w:szCs w:val="72"/>
                                <w14:textOutline w14:w="9525" w14:cap="rnd" w14:cmpd="sng" w14:algn="ctr">
                                  <w14:solidFill>
                                    <w14:srgbClr w14:val="000000"/>
                                  </w14:solidFill>
                                  <w14:prstDash w14:val="solid"/>
                                  <w14:bevel/>
                                </w14:textOutline>
                              </w:rPr>
                              <w:t>Briefing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1.4pt;margin-top:8.8pt;width:492.7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xLjQIAAJEFAAAOAAAAZHJzL2Uyb0RvYy54bWysVE1vGyEQvVfqf0Dcm11vY6e2so7cRKkq&#10;RUnUpMoZsxCjAkMBe9f99R3Y9UfTXFL1sgvMmxnm8WbOLzqjyUb4oMDWdHRSUiIsh0bZ55p+f7z+&#10;8ImSEJltmAYraroVgV7M3787b91MVLAC3QhPMIgNs9bVdBWjmxVF4CthWDgBJywaJXjDIm79c9F4&#10;1mJ0o4uqLCdFC75xHrgIAU+veiOd5/hSCh7vpAwiEl1TvFvMX5+/y/Qt5uds9uyZWyk+XIP9wy0M&#10;UxaT7kNdscjI2qu/QhnFPQSQ8YSDKUBKxUWuAasZlS+qeVgxJ3ItSE5we5rC/wvLbzf3nqimphUl&#10;lhl8okfRRfIZOlIldloXZgh6cAiLHR7jK+/OAx6mojvpTfpjOQTtyPN2z20KxvFwUo3PptWYEo62&#10;STmdlJn84uDtfIhfBBiSFjX1+HaZUra5CRFvgtAdJCULoFVzrbTOm6QXcak92TB8aR3zHdHjD5S2&#10;pMXkH8dlDmwhufeRtU1hRFbMkC5V3leYV3GrRcJo+01IZCwX+kpuxrmw+/wZnVASU73FccAfbvUW&#10;574O9MiZwca9s1EWfK4+t9iBsubHjjLZ45Hwo7rTMnbLLktlL4AlNFvUhYe+r4Lj1wof74aFeM88&#10;NhJKAYdDvMOP1IDkw7CiZAX+12vnCY/6RislLTZmTcPPNfOCEv3VovKno9PT1Ml5czo+q3Djjy3L&#10;Y4tdm0tARYxwDDmelwkf9W4pPZgnnCGLlBVNzHLMXdO4W17GflzgDOJiscgg7F3H4o19cDyFTiwn&#10;aT52T8y7Qb8RlX8LuxZmsxcy7rHJ08JiHUGqrPHEc8/qwD/2fZb+MKPSYDneZ9Rhks5/AwAA//8D&#10;AFBLAwQUAAYACAAAACEAoQx+tOEAAAAKAQAADwAAAGRycy9kb3ducmV2LnhtbEyPzU7DMBCE70i8&#10;g7VIXFDrNCkNhDgVQkAlbjT8iJsbL0lEvI5iNwlvz3KC4+yMZr7Nt7PtxIiDbx0pWC0jEEiVMy3V&#10;Cl7Kh8UVCB80Gd05QgXf6GFbnJ7kOjNuomcc96EWXEI+0wqaEPpMSl81aLVfuh6JvU83WB1YDrU0&#10;g5643HYyjqKNtLolXmh0j3cNVl/7o1XwcVG/P/n58XVKLpP+fjeW6ZsplTo/m29vQAScw18YfvEZ&#10;HQpmOrgjGS86BYt1zOiBjXQDggPX6zgFceDDKtmALHL5/4XiBwAA//8DAFBLAQItABQABgAIAAAA&#10;IQC2gziS/gAAAOEBAAATAAAAAAAAAAAAAAAAAAAAAABbQ29udGVudF9UeXBlc10ueG1sUEsBAi0A&#10;FAAGAAgAAAAhADj9If/WAAAAlAEAAAsAAAAAAAAAAAAAAAAALwEAAF9yZWxzLy5yZWxzUEsBAi0A&#10;FAAGAAgAAAAhAGBrHEuNAgAAkQUAAA4AAAAAAAAAAAAAAAAALgIAAGRycy9lMm9Eb2MueG1sUEsB&#10;Ai0AFAAGAAgAAAAhAKEMfrThAAAACgEAAA8AAAAAAAAAAAAAAAAA5wQAAGRycy9kb3ducmV2Lnht&#10;bFBLBQYAAAAABAAEAPMAAAD1BQAAAAA=&#10;" fillcolor="white [3201]" stroked="f" strokeweight=".5pt">
                <v:textbox>
                  <w:txbxContent>
                    <w:p w:rsidR="007C69AB" w:rsidRPr="00C738EF" w:rsidRDefault="007C69AB" w:rsidP="00C738EF">
                      <w:pPr>
                        <w:jc w:val="center"/>
                        <w:rPr>
                          <w:rFonts w:ascii="Bodoni MT" w:hAnsi="Bodoni MT"/>
                          <w:sz w:val="56"/>
                          <w:szCs w:val="72"/>
                          <w14:textOutline w14:w="9525" w14:cap="rnd" w14:cmpd="sng" w14:algn="ctr">
                            <w14:solidFill>
                              <w14:srgbClr w14:val="000000"/>
                            </w14:solidFill>
                            <w14:prstDash w14:val="solid"/>
                            <w14:bevel/>
                          </w14:textOutline>
                        </w:rPr>
                      </w:pPr>
                      <w:r>
                        <w:rPr>
                          <w:rFonts w:ascii="Bodoni MT" w:hAnsi="Bodoni MT"/>
                          <w:sz w:val="56"/>
                          <w:szCs w:val="72"/>
                          <w14:textOutline w14:w="9525" w14:cap="rnd" w14:cmpd="sng" w14:algn="ctr">
                            <w14:solidFill>
                              <w14:srgbClr w14:val="000000"/>
                            </w14:solidFill>
                            <w14:prstDash w14:val="solid"/>
                            <w14:bevel/>
                          </w14:textOutline>
                        </w:rPr>
                        <w:t xml:space="preserve">Safe </w:t>
                      </w:r>
                      <w:r w:rsidR="00C85E8C">
                        <w:rPr>
                          <w:rFonts w:ascii="Bodoni MT" w:hAnsi="Bodoni MT"/>
                          <w:sz w:val="56"/>
                          <w:szCs w:val="72"/>
                          <w14:textOutline w14:w="9525" w14:cap="rnd" w14:cmpd="sng" w14:algn="ctr">
                            <w14:solidFill>
                              <w14:srgbClr w14:val="000000"/>
                            </w14:solidFill>
                            <w14:prstDash w14:val="solid"/>
                            <w14:bevel/>
                          </w14:textOutline>
                        </w:rPr>
                        <w:t>by</w:t>
                      </w:r>
                      <w:r>
                        <w:rPr>
                          <w:rFonts w:ascii="Bodoni MT" w:hAnsi="Bodoni MT"/>
                          <w:sz w:val="56"/>
                          <w:szCs w:val="72"/>
                          <w14:textOutline w14:w="9525" w14:cap="rnd" w14:cmpd="sng" w14:algn="ctr">
                            <w14:solidFill>
                              <w14:srgbClr w14:val="000000"/>
                            </w14:solidFill>
                            <w14:prstDash w14:val="solid"/>
                            <w14:bevel/>
                          </w14:textOutline>
                        </w:rPr>
                        <w:t xml:space="preserve"> Design </w:t>
                      </w:r>
                      <w:r w:rsidRPr="00C738EF">
                        <w:rPr>
                          <w:rFonts w:ascii="Bodoni MT" w:hAnsi="Bodoni MT"/>
                          <w:sz w:val="56"/>
                          <w:szCs w:val="72"/>
                          <w14:textOutline w14:w="9525" w14:cap="rnd" w14:cmpd="sng" w14:algn="ctr">
                            <w14:solidFill>
                              <w14:srgbClr w14:val="000000"/>
                            </w14:solidFill>
                            <w14:prstDash w14:val="solid"/>
                            <w14:bevel/>
                          </w14:textOutline>
                        </w:rPr>
                        <w:t>Briefing Pack</w:t>
                      </w:r>
                    </w:p>
                  </w:txbxContent>
                </v:textbox>
              </v:shape>
            </w:pict>
          </mc:Fallback>
        </mc:AlternateContent>
      </w:r>
      <w:r w:rsidR="007C69AB">
        <w:tab/>
      </w:r>
    </w:p>
    <w:p w:rsidR="00C738EF" w:rsidRPr="00C738EF" w:rsidRDefault="00C738EF" w:rsidP="00C738EF"/>
    <w:p w:rsidR="00C738EF" w:rsidRPr="00C738EF" w:rsidRDefault="00C738EF" w:rsidP="00C738EF"/>
    <w:p w:rsidR="00C738EF" w:rsidRDefault="00C738EF" w:rsidP="00C738EF"/>
    <w:p w:rsidR="00C738EF" w:rsidRDefault="00C738EF" w:rsidP="00C738EF">
      <w:pPr>
        <w:tabs>
          <w:tab w:val="left" w:pos="5910"/>
        </w:tabs>
      </w:pPr>
    </w:p>
    <w:p w:rsidR="00C738EF" w:rsidRDefault="00C738EF" w:rsidP="00C738EF">
      <w:pPr>
        <w:tabs>
          <w:tab w:val="left" w:pos="5910"/>
        </w:tabs>
      </w:pPr>
    </w:p>
    <w:p w:rsidR="00C738EF" w:rsidRDefault="00C738EF" w:rsidP="00C738EF">
      <w:pPr>
        <w:tabs>
          <w:tab w:val="left" w:pos="5910"/>
        </w:tabs>
      </w:pPr>
    </w:p>
    <w:p w:rsidR="00C738EF" w:rsidRDefault="00C738EF" w:rsidP="00C738EF">
      <w:pPr>
        <w:tabs>
          <w:tab w:val="left" w:pos="5910"/>
        </w:tabs>
      </w:pPr>
    </w:p>
    <w:p w:rsidR="00C738EF" w:rsidRDefault="00C738EF" w:rsidP="00C738EF">
      <w:pPr>
        <w:tabs>
          <w:tab w:val="left" w:pos="5910"/>
        </w:tabs>
      </w:pPr>
    </w:p>
    <w:p w:rsidR="00C738EF" w:rsidRDefault="00C738EF" w:rsidP="00C738EF">
      <w:pPr>
        <w:tabs>
          <w:tab w:val="left" w:pos="5910"/>
        </w:tabs>
      </w:pPr>
    </w:p>
    <w:p w:rsidR="00C738EF" w:rsidRDefault="00C738EF" w:rsidP="00C738EF">
      <w:pPr>
        <w:tabs>
          <w:tab w:val="left" w:pos="5910"/>
        </w:tabs>
      </w:pPr>
    </w:p>
    <w:p w:rsidR="00C738EF" w:rsidRDefault="00C738EF" w:rsidP="00C738EF">
      <w:pPr>
        <w:tabs>
          <w:tab w:val="left" w:pos="5910"/>
        </w:tabs>
        <w:rPr>
          <w:rFonts w:ascii="Bodoni MT" w:hAnsi="Bodoni MT"/>
        </w:rPr>
      </w:pPr>
      <w:r w:rsidRPr="00D36EE0">
        <w:rPr>
          <w:rFonts w:ascii="Lato" w:hAnsi="Lato" w:cs="Helvetica"/>
          <w:noProof/>
          <w:color w:val="717274"/>
          <w:sz w:val="21"/>
          <w:szCs w:val="21"/>
          <w:lang w:eastAsia="en-GB"/>
        </w:rPr>
        <w:drawing>
          <wp:anchor distT="0" distB="0" distL="114300" distR="114300" simplePos="0" relativeHeight="251663360" behindDoc="0" locked="0" layoutInCell="1" allowOverlap="1" wp14:anchorId="3321760A" wp14:editId="25BA2065">
            <wp:simplePos x="0" y="0"/>
            <wp:positionH relativeFrom="column">
              <wp:posOffset>2024570</wp:posOffset>
            </wp:positionH>
            <wp:positionV relativeFrom="paragraph">
              <wp:posOffset>588010</wp:posOffset>
            </wp:positionV>
            <wp:extent cx="1804035" cy="661035"/>
            <wp:effectExtent l="19050" t="19050" r="24765" b="24765"/>
            <wp:wrapNone/>
            <wp:docPr id="10" name="Picture 2" descr="http://www.cpmsrail.co.uk/Admin/uploads/thumb/cpms-logo-rgb-ol.jpg"/>
            <wp:cNvGraphicFramePr/>
            <a:graphic xmlns:a="http://schemas.openxmlformats.org/drawingml/2006/main">
              <a:graphicData uri="http://schemas.openxmlformats.org/drawingml/2006/picture">
                <pic:pic xmlns:pic="http://schemas.openxmlformats.org/drawingml/2006/picture">
                  <pic:nvPicPr>
                    <pic:cNvPr id="11" name="Picture 2" descr="http://www.cpmsrail.co.uk/Admin/uploads/thumb/cpms-logo-rgb-ol.jpg"/>
                    <pic:cNvPicPr/>
                  </pic:nvPicPr>
                  <pic:blipFill rotWithShape="1">
                    <a:blip r:embed="rId10">
                      <a:extLst>
                        <a:ext uri="{28A0092B-C50C-407E-A947-70E740481C1C}">
                          <a14:useLocalDpi xmlns:a14="http://schemas.microsoft.com/office/drawing/2010/main" val="0"/>
                        </a:ext>
                      </a:extLst>
                    </a:blip>
                    <a:srcRect l="6913" t="21113" r="9005" b="24678"/>
                    <a:stretch/>
                  </pic:blipFill>
                  <pic:spPr bwMode="auto">
                    <a:xfrm>
                      <a:off x="0" y="0"/>
                      <a:ext cx="1804035" cy="661035"/>
                    </a:xfrm>
                    <a:prstGeom prst="rect">
                      <a:avLst/>
                    </a:prstGeom>
                    <a:noFill/>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8EF">
        <w:rPr>
          <w:rFonts w:ascii="Bodoni MT" w:hAnsi="Bodoni MT" w:cs="Arial"/>
          <w:noProof/>
          <w:color w:val="545454"/>
          <w:sz w:val="18"/>
          <w:szCs w:val="18"/>
          <w:lang w:eastAsia="en-GB"/>
        </w:rPr>
        <w:drawing>
          <wp:anchor distT="0" distB="0" distL="114300" distR="114300" simplePos="0" relativeHeight="251661312" behindDoc="1" locked="0" layoutInCell="1" allowOverlap="1" wp14:anchorId="70799675" wp14:editId="038E098F">
            <wp:simplePos x="0" y="0"/>
            <wp:positionH relativeFrom="column">
              <wp:posOffset>-273685</wp:posOffset>
            </wp:positionH>
            <wp:positionV relativeFrom="paragraph">
              <wp:posOffset>377190</wp:posOffset>
            </wp:positionV>
            <wp:extent cx="2267585" cy="1035685"/>
            <wp:effectExtent l="0" t="0" r="0" b="0"/>
            <wp:wrapTight wrapText="bothSides">
              <wp:wrapPolygon edited="0">
                <wp:start x="0" y="0"/>
                <wp:lineTo x="0" y="21057"/>
                <wp:lineTo x="21412" y="21057"/>
                <wp:lineTo x="21412" y="0"/>
                <wp:lineTo x="0" y="0"/>
              </wp:wrapPolygon>
            </wp:wrapTight>
            <wp:docPr id="4" name="Picture 4" descr="http://brand.networkrail.co.uk/b/public/c/en-GB/KnowledgeIo/Thumbnail/1263?Name=31f3db78-dfcd-4608-932e-1e023aeadf2b&amp;M=15080409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networkrail.co.uk/b/public/c/en-GB/KnowledgeIo/Thumbnail/1263?Name=31f3db78-dfcd-4608-932e-1e023aeadf2b&amp;M=1508040927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758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38EF">
        <w:rPr>
          <w:rFonts w:ascii="Bodoni MT" w:hAnsi="Bodoni MT"/>
        </w:rPr>
        <w:t>Supported by:</w:t>
      </w:r>
      <w:r>
        <w:rPr>
          <w:rFonts w:ascii="Bodoni MT" w:hAnsi="Bodoni MT"/>
        </w:rPr>
        <w:br w:type="page"/>
      </w:r>
    </w:p>
    <w:sdt>
      <w:sdtPr>
        <w:rPr>
          <w:rFonts w:asciiTheme="minorHAnsi" w:eastAsiaTheme="minorHAnsi" w:hAnsiTheme="minorHAnsi" w:cstheme="minorBidi"/>
          <w:b w:val="0"/>
          <w:bCs w:val="0"/>
          <w:color w:val="auto"/>
          <w:sz w:val="22"/>
          <w:szCs w:val="22"/>
          <w:lang w:val="en-GB" w:eastAsia="en-US"/>
        </w:rPr>
        <w:id w:val="-1653208086"/>
        <w:docPartObj>
          <w:docPartGallery w:val="Table of Contents"/>
          <w:docPartUnique/>
        </w:docPartObj>
      </w:sdtPr>
      <w:sdtEndPr>
        <w:rPr>
          <w:noProof/>
        </w:rPr>
      </w:sdtEndPr>
      <w:sdtContent>
        <w:p w:rsidR="00C738EF" w:rsidRDefault="00C738EF">
          <w:pPr>
            <w:pStyle w:val="TOCHeading"/>
          </w:pPr>
          <w:r>
            <w:t>Table of Contents</w:t>
          </w:r>
        </w:p>
        <w:p w:rsidR="00D30634" w:rsidRPr="00D30634" w:rsidRDefault="00C738EF">
          <w:pPr>
            <w:pStyle w:val="TOC2"/>
            <w:tabs>
              <w:tab w:val="right" w:leader="dot" w:pos="9017"/>
            </w:tabs>
            <w:rPr>
              <w:rFonts w:eastAsiaTheme="minorEastAsia"/>
              <w:noProof/>
              <w:sz w:val="32"/>
              <w:lang w:eastAsia="en-GB"/>
            </w:rPr>
          </w:pPr>
          <w:r w:rsidRPr="00C738EF">
            <w:rPr>
              <w:sz w:val="28"/>
            </w:rPr>
            <w:fldChar w:fldCharType="begin"/>
          </w:r>
          <w:r w:rsidRPr="00C738EF">
            <w:rPr>
              <w:sz w:val="28"/>
            </w:rPr>
            <w:instrText xml:space="preserve"> TOC \o "1-3" \h \z \u </w:instrText>
          </w:r>
          <w:r w:rsidRPr="00C738EF">
            <w:rPr>
              <w:sz w:val="28"/>
            </w:rPr>
            <w:fldChar w:fldCharType="separate"/>
          </w:r>
          <w:hyperlink w:anchor="_Toc445308375" w:history="1">
            <w:r w:rsidR="00D30634" w:rsidRPr="00D30634">
              <w:rPr>
                <w:rStyle w:val="Hyperlink"/>
                <w:noProof/>
                <w:sz w:val="32"/>
              </w:rPr>
              <w:t>Introduction</w:t>
            </w:r>
            <w:r w:rsidR="00D30634" w:rsidRPr="00D30634">
              <w:rPr>
                <w:noProof/>
                <w:webHidden/>
                <w:sz w:val="32"/>
              </w:rPr>
              <w:tab/>
            </w:r>
            <w:r w:rsidR="00D30634" w:rsidRPr="00D30634">
              <w:rPr>
                <w:noProof/>
                <w:webHidden/>
                <w:sz w:val="32"/>
              </w:rPr>
              <w:fldChar w:fldCharType="begin"/>
            </w:r>
            <w:r w:rsidR="00D30634" w:rsidRPr="00D30634">
              <w:rPr>
                <w:noProof/>
                <w:webHidden/>
                <w:sz w:val="32"/>
              </w:rPr>
              <w:instrText xml:space="preserve"> PAGEREF _Toc445308375 \h </w:instrText>
            </w:r>
            <w:r w:rsidR="00D30634" w:rsidRPr="00D30634">
              <w:rPr>
                <w:noProof/>
                <w:webHidden/>
                <w:sz w:val="32"/>
              </w:rPr>
            </w:r>
            <w:r w:rsidR="00D30634" w:rsidRPr="00D30634">
              <w:rPr>
                <w:noProof/>
                <w:webHidden/>
                <w:sz w:val="32"/>
              </w:rPr>
              <w:fldChar w:fldCharType="separate"/>
            </w:r>
            <w:r w:rsidR="00D30634" w:rsidRPr="00D30634">
              <w:rPr>
                <w:noProof/>
                <w:webHidden/>
                <w:sz w:val="32"/>
              </w:rPr>
              <w:t>3</w:t>
            </w:r>
            <w:r w:rsidR="00D30634" w:rsidRPr="00D30634">
              <w:rPr>
                <w:noProof/>
                <w:webHidden/>
                <w:sz w:val="32"/>
              </w:rPr>
              <w:fldChar w:fldCharType="end"/>
            </w:r>
          </w:hyperlink>
        </w:p>
        <w:p w:rsidR="00D30634" w:rsidRPr="00D30634" w:rsidRDefault="000545BB">
          <w:pPr>
            <w:pStyle w:val="TOC2"/>
            <w:tabs>
              <w:tab w:val="right" w:leader="dot" w:pos="9017"/>
            </w:tabs>
            <w:rPr>
              <w:rFonts w:eastAsiaTheme="minorEastAsia"/>
              <w:noProof/>
              <w:sz w:val="32"/>
              <w:lang w:eastAsia="en-GB"/>
            </w:rPr>
          </w:pPr>
          <w:hyperlink w:anchor="_Toc445308376" w:history="1">
            <w:r w:rsidR="00D30634" w:rsidRPr="00D30634">
              <w:rPr>
                <w:rStyle w:val="Hyperlink"/>
                <w:noProof/>
                <w:sz w:val="32"/>
              </w:rPr>
              <w:t>Stop Now Think 2</w:t>
            </w:r>
            <w:r w:rsidR="00D30634" w:rsidRPr="00D30634">
              <w:rPr>
                <w:noProof/>
                <w:webHidden/>
                <w:sz w:val="32"/>
              </w:rPr>
              <w:tab/>
            </w:r>
            <w:r w:rsidR="00D30634" w:rsidRPr="00D30634">
              <w:rPr>
                <w:noProof/>
                <w:webHidden/>
                <w:sz w:val="32"/>
              </w:rPr>
              <w:fldChar w:fldCharType="begin"/>
            </w:r>
            <w:r w:rsidR="00D30634" w:rsidRPr="00D30634">
              <w:rPr>
                <w:noProof/>
                <w:webHidden/>
                <w:sz w:val="32"/>
              </w:rPr>
              <w:instrText xml:space="preserve"> PAGEREF _Toc445308376 \h </w:instrText>
            </w:r>
            <w:r w:rsidR="00D30634" w:rsidRPr="00D30634">
              <w:rPr>
                <w:noProof/>
                <w:webHidden/>
                <w:sz w:val="32"/>
              </w:rPr>
            </w:r>
            <w:r w:rsidR="00D30634" w:rsidRPr="00D30634">
              <w:rPr>
                <w:noProof/>
                <w:webHidden/>
                <w:sz w:val="32"/>
              </w:rPr>
              <w:fldChar w:fldCharType="separate"/>
            </w:r>
            <w:r w:rsidR="00D30634" w:rsidRPr="00D30634">
              <w:rPr>
                <w:noProof/>
                <w:webHidden/>
                <w:sz w:val="32"/>
              </w:rPr>
              <w:t>4</w:t>
            </w:r>
            <w:r w:rsidR="00D30634" w:rsidRPr="00D30634">
              <w:rPr>
                <w:noProof/>
                <w:webHidden/>
                <w:sz w:val="32"/>
              </w:rPr>
              <w:fldChar w:fldCharType="end"/>
            </w:r>
          </w:hyperlink>
        </w:p>
        <w:p w:rsidR="00D30634" w:rsidRPr="00D30634" w:rsidRDefault="000545BB">
          <w:pPr>
            <w:pStyle w:val="TOC2"/>
            <w:tabs>
              <w:tab w:val="right" w:leader="dot" w:pos="9017"/>
            </w:tabs>
            <w:rPr>
              <w:rFonts w:eastAsiaTheme="minorEastAsia"/>
              <w:noProof/>
              <w:sz w:val="32"/>
              <w:lang w:eastAsia="en-GB"/>
            </w:rPr>
          </w:pPr>
          <w:hyperlink w:anchor="_Toc445308377" w:history="1">
            <w:r w:rsidR="00D30634" w:rsidRPr="00D30634">
              <w:rPr>
                <w:rStyle w:val="Hyperlink"/>
                <w:noProof/>
                <w:sz w:val="32"/>
              </w:rPr>
              <w:t>Civil: Bridge 35 Lee Valley Viaducts</w:t>
            </w:r>
            <w:r w:rsidR="00D30634" w:rsidRPr="00D30634">
              <w:rPr>
                <w:noProof/>
                <w:webHidden/>
                <w:sz w:val="32"/>
              </w:rPr>
              <w:tab/>
            </w:r>
            <w:r w:rsidR="00D30634" w:rsidRPr="00D30634">
              <w:rPr>
                <w:noProof/>
                <w:webHidden/>
                <w:sz w:val="32"/>
              </w:rPr>
              <w:fldChar w:fldCharType="begin"/>
            </w:r>
            <w:r w:rsidR="00D30634" w:rsidRPr="00D30634">
              <w:rPr>
                <w:noProof/>
                <w:webHidden/>
                <w:sz w:val="32"/>
              </w:rPr>
              <w:instrText xml:space="preserve"> PAGEREF _Toc445308377 \h </w:instrText>
            </w:r>
            <w:r w:rsidR="00D30634" w:rsidRPr="00D30634">
              <w:rPr>
                <w:noProof/>
                <w:webHidden/>
                <w:sz w:val="32"/>
              </w:rPr>
            </w:r>
            <w:r w:rsidR="00D30634" w:rsidRPr="00D30634">
              <w:rPr>
                <w:noProof/>
                <w:webHidden/>
                <w:sz w:val="32"/>
              </w:rPr>
              <w:fldChar w:fldCharType="separate"/>
            </w:r>
            <w:r w:rsidR="00D30634" w:rsidRPr="00D30634">
              <w:rPr>
                <w:noProof/>
                <w:webHidden/>
                <w:sz w:val="32"/>
              </w:rPr>
              <w:t>6</w:t>
            </w:r>
            <w:r w:rsidR="00D30634" w:rsidRPr="00D30634">
              <w:rPr>
                <w:noProof/>
                <w:webHidden/>
                <w:sz w:val="32"/>
              </w:rPr>
              <w:fldChar w:fldCharType="end"/>
            </w:r>
          </w:hyperlink>
        </w:p>
        <w:p w:rsidR="00D30634" w:rsidRPr="00D30634" w:rsidRDefault="000545BB">
          <w:pPr>
            <w:pStyle w:val="TOC2"/>
            <w:tabs>
              <w:tab w:val="right" w:leader="dot" w:pos="9017"/>
            </w:tabs>
            <w:rPr>
              <w:rFonts w:eastAsiaTheme="minorEastAsia"/>
              <w:noProof/>
              <w:sz w:val="32"/>
              <w:lang w:eastAsia="en-GB"/>
            </w:rPr>
          </w:pPr>
          <w:hyperlink w:anchor="_Toc445308378" w:history="1">
            <w:r w:rsidR="00D30634" w:rsidRPr="00D30634">
              <w:rPr>
                <w:rStyle w:val="Hyperlink"/>
                <w:noProof/>
                <w:sz w:val="32"/>
              </w:rPr>
              <w:t>OLE: Anglia Monoboom</w:t>
            </w:r>
            <w:r w:rsidR="00D30634" w:rsidRPr="00D30634">
              <w:rPr>
                <w:noProof/>
                <w:webHidden/>
                <w:sz w:val="32"/>
              </w:rPr>
              <w:tab/>
            </w:r>
            <w:r w:rsidR="00D30634" w:rsidRPr="00D30634">
              <w:rPr>
                <w:noProof/>
                <w:webHidden/>
                <w:sz w:val="32"/>
              </w:rPr>
              <w:fldChar w:fldCharType="begin"/>
            </w:r>
            <w:r w:rsidR="00D30634" w:rsidRPr="00D30634">
              <w:rPr>
                <w:noProof/>
                <w:webHidden/>
                <w:sz w:val="32"/>
              </w:rPr>
              <w:instrText xml:space="preserve"> PAGEREF _Toc445308378 \h </w:instrText>
            </w:r>
            <w:r w:rsidR="00D30634" w:rsidRPr="00D30634">
              <w:rPr>
                <w:noProof/>
                <w:webHidden/>
                <w:sz w:val="32"/>
              </w:rPr>
            </w:r>
            <w:r w:rsidR="00D30634" w:rsidRPr="00D30634">
              <w:rPr>
                <w:noProof/>
                <w:webHidden/>
                <w:sz w:val="32"/>
              </w:rPr>
              <w:fldChar w:fldCharType="separate"/>
            </w:r>
            <w:r w:rsidR="00D30634" w:rsidRPr="00D30634">
              <w:rPr>
                <w:noProof/>
                <w:webHidden/>
                <w:sz w:val="32"/>
              </w:rPr>
              <w:t>8</w:t>
            </w:r>
            <w:r w:rsidR="00D30634" w:rsidRPr="00D30634">
              <w:rPr>
                <w:noProof/>
                <w:webHidden/>
                <w:sz w:val="32"/>
              </w:rPr>
              <w:fldChar w:fldCharType="end"/>
            </w:r>
          </w:hyperlink>
        </w:p>
        <w:p w:rsidR="00D30634" w:rsidRPr="00D30634" w:rsidRDefault="000545BB">
          <w:pPr>
            <w:pStyle w:val="TOC2"/>
            <w:tabs>
              <w:tab w:val="right" w:leader="dot" w:pos="9017"/>
            </w:tabs>
            <w:rPr>
              <w:rFonts w:eastAsiaTheme="minorEastAsia"/>
              <w:noProof/>
              <w:sz w:val="32"/>
              <w:lang w:eastAsia="en-GB"/>
            </w:rPr>
          </w:pPr>
          <w:hyperlink w:anchor="_Toc445308379" w:history="1">
            <w:r w:rsidR="00D30634" w:rsidRPr="00D30634">
              <w:rPr>
                <w:rStyle w:val="Hyperlink"/>
                <w:noProof/>
                <w:sz w:val="32"/>
              </w:rPr>
              <w:t>General: CDM Regulations 2015, CSM (RA) and Safe by Design</w:t>
            </w:r>
            <w:r w:rsidR="00D30634" w:rsidRPr="00D30634">
              <w:rPr>
                <w:noProof/>
                <w:webHidden/>
                <w:sz w:val="32"/>
              </w:rPr>
              <w:tab/>
            </w:r>
            <w:r w:rsidR="00D30634" w:rsidRPr="00D30634">
              <w:rPr>
                <w:noProof/>
                <w:webHidden/>
                <w:sz w:val="32"/>
              </w:rPr>
              <w:fldChar w:fldCharType="begin"/>
            </w:r>
            <w:r w:rsidR="00D30634" w:rsidRPr="00D30634">
              <w:rPr>
                <w:noProof/>
                <w:webHidden/>
                <w:sz w:val="32"/>
              </w:rPr>
              <w:instrText xml:space="preserve"> PAGEREF _Toc445308379 \h </w:instrText>
            </w:r>
            <w:r w:rsidR="00D30634" w:rsidRPr="00D30634">
              <w:rPr>
                <w:noProof/>
                <w:webHidden/>
                <w:sz w:val="32"/>
              </w:rPr>
            </w:r>
            <w:r w:rsidR="00D30634" w:rsidRPr="00D30634">
              <w:rPr>
                <w:noProof/>
                <w:webHidden/>
                <w:sz w:val="32"/>
              </w:rPr>
              <w:fldChar w:fldCharType="separate"/>
            </w:r>
            <w:r w:rsidR="00D30634" w:rsidRPr="00D30634">
              <w:rPr>
                <w:noProof/>
                <w:webHidden/>
                <w:sz w:val="32"/>
              </w:rPr>
              <w:t>10</w:t>
            </w:r>
            <w:r w:rsidR="00D30634" w:rsidRPr="00D30634">
              <w:rPr>
                <w:noProof/>
                <w:webHidden/>
                <w:sz w:val="32"/>
              </w:rPr>
              <w:fldChar w:fldCharType="end"/>
            </w:r>
          </w:hyperlink>
        </w:p>
        <w:p w:rsidR="00C738EF" w:rsidRPr="00C738EF" w:rsidRDefault="00C738EF">
          <w:pPr>
            <w:rPr>
              <w:sz w:val="28"/>
            </w:rPr>
          </w:pPr>
          <w:r w:rsidRPr="00C738EF">
            <w:rPr>
              <w:b/>
              <w:bCs/>
              <w:noProof/>
              <w:sz w:val="28"/>
            </w:rPr>
            <w:fldChar w:fldCharType="end"/>
          </w:r>
        </w:p>
      </w:sdtContent>
    </w:sdt>
    <w:p w:rsidR="007C69AB" w:rsidRDefault="007C69AB" w:rsidP="007C69AB">
      <w:pPr>
        <w:tabs>
          <w:tab w:val="left" w:pos="5910"/>
        </w:tabs>
        <w:rPr>
          <w:b/>
        </w:rPr>
      </w:pPr>
      <w:bookmarkStart w:id="0" w:name="_Toc445308375"/>
    </w:p>
    <w:p w:rsidR="007C69AB" w:rsidRDefault="007C69AB" w:rsidP="007C69AB">
      <w:pPr>
        <w:tabs>
          <w:tab w:val="left" w:pos="5910"/>
        </w:tabs>
        <w:rPr>
          <w:b/>
        </w:rPr>
        <w:sectPr w:rsidR="007C69AB" w:rsidSect="007C69AB">
          <w:footerReference w:type="default" r:id="rId12"/>
          <w:type w:val="continuous"/>
          <w:pgSz w:w="11907" w:h="16840" w:code="9"/>
          <w:pgMar w:top="1440" w:right="1080" w:bottom="1440" w:left="1080" w:header="709" w:footer="709" w:gutter="0"/>
          <w:paperSrc w:first="15" w:other="15"/>
          <w:cols w:space="708"/>
          <w:docGrid w:linePitch="360"/>
        </w:sectPr>
      </w:pPr>
    </w:p>
    <w:p w:rsidR="007C69AB" w:rsidRDefault="007C69AB" w:rsidP="007C69AB">
      <w:pPr>
        <w:tabs>
          <w:tab w:val="left" w:pos="5910"/>
        </w:tabs>
        <w:rPr>
          <w:b/>
        </w:rPr>
      </w:pPr>
      <w:r>
        <w:rPr>
          <w:b/>
        </w:rPr>
        <w:lastRenderedPageBreak/>
        <w:br w:type="page"/>
      </w:r>
    </w:p>
    <w:p w:rsidR="00C738EF" w:rsidRDefault="00C738EF" w:rsidP="00C738EF">
      <w:pPr>
        <w:pStyle w:val="Heading2"/>
        <w:jc w:val="center"/>
      </w:pPr>
      <w:r w:rsidRPr="00C738EF">
        <w:lastRenderedPageBreak/>
        <w:t>Introduction</w:t>
      </w:r>
      <w:bookmarkEnd w:id="0"/>
    </w:p>
    <w:p w:rsidR="003F7ECF" w:rsidRDefault="003F7ECF" w:rsidP="00C738EF">
      <w:pPr>
        <w:jc w:val="both"/>
        <w:rPr>
          <w:rFonts w:ascii="Arial" w:hAnsi="Arial" w:cs="Arial"/>
          <w:b/>
          <w:sz w:val="20"/>
          <w:u w:val="single"/>
        </w:rPr>
      </w:pPr>
    </w:p>
    <w:p w:rsidR="003F7ECF" w:rsidRDefault="00C738EF" w:rsidP="00C738EF">
      <w:pPr>
        <w:jc w:val="both"/>
        <w:rPr>
          <w:rFonts w:ascii="Arial" w:hAnsi="Arial" w:cs="Arial"/>
          <w:b/>
        </w:rPr>
      </w:pPr>
      <w:r w:rsidRPr="00BB2280">
        <w:rPr>
          <w:rFonts w:ascii="Arial" w:hAnsi="Arial" w:cs="Arial"/>
          <w:b/>
          <w:u w:val="single"/>
        </w:rPr>
        <w:t>What is Safe by Design?</w:t>
      </w:r>
      <w:r w:rsidR="003F7ECF">
        <w:rPr>
          <w:rFonts w:ascii="Arial" w:hAnsi="Arial" w:cs="Arial"/>
          <w:b/>
        </w:rPr>
        <w:t xml:space="preserve"> </w:t>
      </w:r>
    </w:p>
    <w:p w:rsidR="003F7ECF" w:rsidRDefault="00C738EF" w:rsidP="00C738EF">
      <w:pPr>
        <w:jc w:val="both"/>
        <w:rPr>
          <w:rFonts w:ascii="Arial" w:hAnsi="Arial" w:cs="Arial"/>
        </w:rPr>
      </w:pPr>
      <w:r w:rsidRPr="00BB2280">
        <w:rPr>
          <w:rFonts w:ascii="Arial" w:hAnsi="Arial" w:cs="Arial"/>
        </w:rPr>
        <w:t>Irrespectiv</w:t>
      </w:r>
      <w:r>
        <w:rPr>
          <w:rFonts w:ascii="Arial" w:hAnsi="Arial" w:cs="Arial"/>
        </w:rPr>
        <w:t>e of where and what we design, s</w:t>
      </w:r>
      <w:r w:rsidRPr="00BB2280">
        <w:rPr>
          <w:rFonts w:ascii="Arial" w:hAnsi="Arial" w:cs="Arial"/>
        </w:rPr>
        <w:t xml:space="preserve">afety is an integral part of the design process. </w:t>
      </w:r>
    </w:p>
    <w:p w:rsidR="003F7ECF" w:rsidRDefault="00C738EF" w:rsidP="00C738EF">
      <w:pPr>
        <w:jc w:val="both"/>
        <w:rPr>
          <w:rFonts w:ascii="Arial" w:hAnsi="Arial" w:cs="Arial"/>
        </w:rPr>
      </w:pPr>
      <w:r w:rsidRPr="00BB2280">
        <w:rPr>
          <w:rFonts w:ascii="Arial" w:hAnsi="Arial" w:cs="Arial"/>
        </w:rPr>
        <w:t xml:space="preserve">We need to understand what influences safe design and then adapt our processes – and more importantly our behaviours – to make it instinctive. </w:t>
      </w:r>
    </w:p>
    <w:p w:rsidR="00C738EF" w:rsidRPr="00C738EF" w:rsidRDefault="00C738EF" w:rsidP="003F7ECF">
      <w:pPr>
        <w:jc w:val="both"/>
      </w:pPr>
      <w:r w:rsidRPr="00BB2280">
        <w:rPr>
          <w:rFonts w:ascii="Arial" w:hAnsi="Arial" w:cs="Arial"/>
        </w:rPr>
        <w:t>Design must consider safety over the whole project lifecycle, from inception, to development, implementation, commission</w:t>
      </w:r>
      <w:r>
        <w:rPr>
          <w:rFonts w:ascii="Arial" w:hAnsi="Arial" w:cs="Arial"/>
        </w:rPr>
        <w:t xml:space="preserve">ing, operation and maintenance </w:t>
      </w:r>
      <w:r w:rsidRPr="00BB2280">
        <w:rPr>
          <w:rFonts w:ascii="Arial" w:hAnsi="Arial" w:cs="Arial"/>
        </w:rPr>
        <w:t>and eventual decommissioning and disposal.</w:t>
      </w:r>
    </w:p>
    <w:p w:rsidR="00C738EF" w:rsidRDefault="00C738EF" w:rsidP="00C738EF">
      <w:pPr>
        <w:jc w:val="both"/>
        <w:rPr>
          <w:rFonts w:ascii="Arial" w:hAnsi="Arial" w:cs="Arial"/>
          <w:color w:val="1F497D"/>
        </w:rPr>
      </w:pPr>
      <w:r>
        <w:rPr>
          <w:rFonts w:ascii="Arial" w:hAnsi="Arial" w:cs="Arial"/>
          <w:color w:val="1F497D"/>
        </w:rPr>
        <w:t xml:space="preserve">This briefing pack can be separated and shown as 4 separate films; </w:t>
      </w:r>
    </w:p>
    <w:p w:rsidR="00D30634" w:rsidRDefault="00D30634" w:rsidP="00D30634">
      <w:pPr>
        <w:pStyle w:val="ListParagraph"/>
        <w:numPr>
          <w:ilvl w:val="0"/>
          <w:numId w:val="1"/>
        </w:numPr>
        <w:jc w:val="both"/>
        <w:rPr>
          <w:rFonts w:ascii="Arial" w:hAnsi="Arial" w:cs="Arial"/>
          <w:color w:val="1F497D"/>
        </w:rPr>
      </w:pPr>
      <w:r>
        <w:rPr>
          <w:rFonts w:ascii="Arial" w:hAnsi="Arial" w:cs="Arial"/>
          <w:color w:val="1F497D"/>
        </w:rPr>
        <w:t xml:space="preserve">Overall: </w:t>
      </w:r>
      <w:r w:rsidRPr="003E191E">
        <w:rPr>
          <w:rFonts w:ascii="Arial" w:hAnsi="Arial" w:cs="Arial"/>
          <w:color w:val="1F497D"/>
        </w:rPr>
        <w:t>Stop Now Thi</w:t>
      </w:r>
      <w:r>
        <w:rPr>
          <w:rFonts w:ascii="Arial" w:hAnsi="Arial" w:cs="Arial"/>
          <w:color w:val="1F497D"/>
        </w:rPr>
        <w:t>nk 2</w:t>
      </w:r>
    </w:p>
    <w:p w:rsidR="00C738EF" w:rsidRDefault="00C738EF" w:rsidP="00C738EF">
      <w:pPr>
        <w:pStyle w:val="ListParagraph"/>
        <w:numPr>
          <w:ilvl w:val="0"/>
          <w:numId w:val="1"/>
        </w:numPr>
        <w:jc w:val="both"/>
        <w:rPr>
          <w:rFonts w:ascii="Arial" w:hAnsi="Arial" w:cs="Arial"/>
          <w:color w:val="1F497D"/>
        </w:rPr>
      </w:pPr>
      <w:r>
        <w:rPr>
          <w:rFonts w:ascii="Arial" w:hAnsi="Arial" w:cs="Arial"/>
          <w:color w:val="1F497D"/>
        </w:rPr>
        <w:t xml:space="preserve">Civil: </w:t>
      </w:r>
      <w:r w:rsidRPr="003E191E">
        <w:rPr>
          <w:rFonts w:ascii="Arial" w:hAnsi="Arial" w:cs="Arial"/>
          <w:color w:val="1F497D"/>
        </w:rPr>
        <w:t>Bridge 35 Lea Valley Viaduct</w:t>
      </w:r>
    </w:p>
    <w:p w:rsidR="00C738EF" w:rsidRDefault="00C738EF" w:rsidP="00C738EF">
      <w:pPr>
        <w:pStyle w:val="ListParagraph"/>
        <w:jc w:val="both"/>
        <w:rPr>
          <w:rFonts w:ascii="Arial" w:hAnsi="Arial" w:cs="Arial"/>
          <w:color w:val="1F497D"/>
        </w:rPr>
      </w:pPr>
      <w:r>
        <w:rPr>
          <w:rFonts w:ascii="Arial" w:hAnsi="Arial" w:cs="Arial"/>
          <w:color w:val="1F497D"/>
        </w:rPr>
        <w:t xml:space="preserve">This may beneficial to those of the Civil </w:t>
      </w:r>
      <w:r w:rsidR="00C85E8C">
        <w:rPr>
          <w:rFonts w:ascii="Arial" w:hAnsi="Arial" w:cs="Arial"/>
          <w:color w:val="1F497D"/>
        </w:rPr>
        <w:t>Discipline</w:t>
      </w:r>
      <w:r>
        <w:rPr>
          <w:rFonts w:ascii="Arial" w:hAnsi="Arial" w:cs="Arial"/>
          <w:color w:val="1F497D"/>
        </w:rPr>
        <w:t xml:space="preserve"> </w:t>
      </w:r>
    </w:p>
    <w:p w:rsidR="00C738EF" w:rsidRDefault="00C738EF" w:rsidP="00C738EF">
      <w:pPr>
        <w:pStyle w:val="ListParagraph"/>
        <w:numPr>
          <w:ilvl w:val="0"/>
          <w:numId w:val="1"/>
        </w:numPr>
        <w:jc w:val="both"/>
        <w:rPr>
          <w:rFonts w:ascii="Arial" w:hAnsi="Arial" w:cs="Arial"/>
          <w:color w:val="1F497D"/>
        </w:rPr>
      </w:pPr>
      <w:r>
        <w:rPr>
          <w:rFonts w:ascii="Arial" w:hAnsi="Arial" w:cs="Arial"/>
          <w:color w:val="1F497D"/>
        </w:rPr>
        <w:t>OLE: G</w:t>
      </w:r>
      <w:r w:rsidRPr="003E191E">
        <w:rPr>
          <w:rFonts w:ascii="Arial" w:hAnsi="Arial" w:cs="Arial"/>
          <w:color w:val="1F497D"/>
        </w:rPr>
        <w:t xml:space="preserve">reat </w:t>
      </w:r>
      <w:r>
        <w:rPr>
          <w:rFonts w:ascii="Arial" w:hAnsi="Arial" w:cs="Arial"/>
          <w:color w:val="1F497D"/>
        </w:rPr>
        <w:t>Eastern Renewals Safe by Design</w:t>
      </w:r>
    </w:p>
    <w:p w:rsidR="00C738EF" w:rsidRDefault="00C738EF" w:rsidP="00C738EF">
      <w:pPr>
        <w:pStyle w:val="ListParagraph"/>
        <w:numPr>
          <w:ilvl w:val="0"/>
          <w:numId w:val="1"/>
        </w:numPr>
        <w:jc w:val="both"/>
        <w:rPr>
          <w:rFonts w:ascii="Arial" w:hAnsi="Arial" w:cs="Arial"/>
          <w:color w:val="1F497D"/>
        </w:rPr>
      </w:pPr>
      <w:r>
        <w:rPr>
          <w:rFonts w:ascii="Arial" w:hAnsi="Arial" w:cs="Arial"/>
          <w:color w:val="1F497D"/>
        </w:rPr>
        <w:t xml:space="preserve">General: </w:t>
      </w:r>
      <w:r w:rsidRPr="003E191E">
        <w:rPr>
          <w:rFonts w:ascii="Arial" w:hAnsi="Arial" w:cs="Arial"/>
          <w:color w:val="1F497D"/>
        </w:rPr>
        <w:t xml:space="preserve">CDM Regulations 2015, CSM (RA) </w:t>
      </w:r>
    </w:p>
    <w:p w:rsidR="00C738EF" w:rsidRPr="003E191E" w:rsidRDefault="00C738EF" w:rsidP="00C738EF">
      <w:pPr>
        <w:jc w:val="both"/>
        <w:rPr>
          <w:rFonts w:ascii="Arial" w:hAnsi="Arial" w:cs="Arial"/>
          <w:color w:val="1F497D"/>
        </w:rPr>
      </w:pPr>
      <w:r w:rsidRPr="003E191E">
        <w:rPr>
          <w:rFonts w:ascii="Arial" w:hAnsi="Arial" w:cs="Arial"/>
          <w:color w:val="1F497D"/>
        </w:rPr>
        <w:t>All the films are of varying length and aim to help expand your knowledge on Safe by Design.</w:t>
      </w:r>
    </w:p>
    <w:p w:rsidR="002C7196" w:rsidRDefault="00E94A85" w:rsidP="00C738EF">
      <w:pPr>
        <w:tabs>
          <w:tab w:val="left" w:pos="5910"/>
        </w:tabs>
        <w:rPr>
          <w:rFonts w:ascii="Bodoni MT" w:hAnsi="Bodoni MT"/>
        </w:rPr>
      </w:pPr>
      <w:r>
        <w:rPr>
          <w:noProof/>
          <w:lang w:eastAsia="en-GB"/>
        </w:rPr>
        <w:drawing>
          <wp:anchor distT="0" distB="0" distL="114300" distR="114300" simplePos="0" relativeHeight="251706368" behindDoc="1" locked="0" layoutInCell="1" allowOverlap="1" wp14:anchorId="2B13C269" wp14:editId="3015FBD4">
            <wp:simplePos x="0" y="0"/>
            <wp:positionH relativeFrom="column">
              <wp:posOffset>152400</wp:posOffset>
            </wp:positionH>
            <wp:positionV relativeFrom="paragraph">
              <wp:posOffset>99695</wp:posOffset>
            </wp:positionV>
            <wp:extent cx="5334000" cy="2324100"/>
            <wp:effectExtent l="0" t="0" r="0" b="0"/>
            <wp:wrapTight wrapText="bothSides">
              <wp:wrapPolygon edited="0">
                <wp:start x="0" y="0"/>
                <wp:lineTo x="0" y="21423"/>
                <wp:lineTo x="21523" y="21423"/>
                <wp:lineTo x="21523" y="0"/>
                <wp:lineTo x="0" y="0"/>
              </wp:wrapPolygon>
            </wp:wrapTight>
            <wp:docPr id="44" name="Picture 44" descr="D:\Stills\Stop NT2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tills\Stop NT2 Log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347" t="36164" r="27581" b="27946"/>
                    <a:stretch/>
                  </pic:blipFill>
                  <pic:spPr bwMode="auto">
                    <a:xfrm>
                      <a:off x="0" y="0"/>
                      <a:ext cx="533400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8EF" w:rsidRDefault="00C738EF" w:rsidP="00C738EF">
      <w:pPr>
        <w:rPr>
          <w:rFonts w:ascii="Bodoni MT" w:hAnsi="Bodoni MT"/>
        </w:rPr>
      </w:pPr>
    </w:p>
    <w:p w:rsidR="00DA404E" w:rsidRPr="00E94A85" w:rsidRDefault="00E94A85">
      <w:pPr>
        <w:rPr>
          <w:rFonts w:ascii="Arial" w:eastAsiaTheme="majorEastAsia" w:hAnsi="Arial" w:cstheme="majorBidi"/>
          <w:b/>
          <w:bCs/>
          <w:sz w:val="28"/>
          <w:szCs w:val="26"/>
          <w:u w:val="single"/>
        </w:rPr>
      </w:pPr>
      <w:bookmarkStart w:id="1" w:name="_Toc445308376"/>
      <w:r>
        <w:rPr>
          <w:noProof/>
          <w:lang w:eastAsia="en-GB"/>
        </w:rPr>
        <w:drawing>
          <wp:anchor distT="0" distB="0" distL="114300" distR="114300" simplePos="0" relativeHeight="251709440" behindDoc="1" locked="0" layoutInCell="1" allowOverlap="1" wp14:anchorId="5FE740C8" wp14:editId="45AD1139">
            <wp:simplePos x="0" y="0"/>
            <wp:positionH relativeFrom="column">
              <wp:posOffset>-1447800</wp:posOffset>
            </wp:positionH>
            <wp:positionV relativeFrom="paragraph">
              <wp:posOffset>1803400</wp:posOffset>
            </wp:positionV>
            <wp:extent cx="1333500" cy="1304925"/>
            <wp:effectExtent l="0" t="0" r="0" b="9525"/>
            <wp:wrapTight wrapText="bothSides">
              <wp:wrapPolygon edited="0">
                <wp:start x="0" y="0"/>
                <wp:lineTo x="0" y="21442"/>
                <wp:lineTo x="21291" y="21442"/>
                <wp:lineTo x="21291" y="0"/>
                <wp:lineTo x="0" y="0"/>
              </wp:wrapPolygon>
            </wp:wrapTight>
            <wp:docPr id="47" name="Picture 47" descr="D:\Stills\Senior 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tills\Senior Manage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898" t="27397" r="48074" b="41370"/>
                    <a:stretch/>
                  </pic:blipFill>
                  <pic:spPr bwMode="auto">
                    <a:xfrm>
                      <a:off x="0" y="0"/>
                      <a:ext cx="1333500"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A85">
        <w:rPr>
          <w:noProof/>
          <w:u w:val="single"/>
          <w:lang w:eastAsia="en-GB"/>
        </w:rPr>
        <w:drawing>
          <wp:anchor distT="0" distB="0" distL="114300" distR="114300" simplePos="0" relativeHeight="251708416" behindDoc="1" locked="0" layoutInCell="1" allowOverlap="1" wp14:anchorId="494D11A9" wp14:editId="2CAB5511">
            <wp:simplePos x="0" y="0"/>
            <wp:positionH relativeFrom="column">
              <wp:posOffset>-3266440</wp:posOffset>
            </wp:positionH>
            <wp:positionV relativeFrom="paragraph">
              <wp:posOffset>1803400</wp:posOffset>
            </wp:positionV>
            <wp:extent cx="1798955" cy="1304925"/>
            <wp:effectExtent l="0" t="0" r="0" b="9525"/>
            <wp:wrapTight wrapText="bothSides">
              <wp:wrapPolygon edited="0">
                <wp:start x="0" y="0"/>
                <wp:lineTo x="0" y="21442"/>
                <wp:lineTo x="21272" y="21442"/>
                <wp:lineTo x="21272" y="0"/>
                <wp:lineTo x="0" y="0"/>
              </wp:wrapPolygon>
            </wp:wrapTight>
            <wp:docPr id="46" name="Picture 46" descr="D:\Stills\Du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tills\Dundo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317"/>
                    <a:stretch/>
                  </pic:blipFill>
                  <pic:spPr bwMode="auto">
                    <a:xfrm>
                      <a:off x="0" y="0"/>
                      <a:ext cx="179895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A85">
        <w:rPr>
          <w:noProof/>
          <w:u w:val="single"/>
          <w:lang w:eastAsia="en-GB"/>
        </w:rPr>
        <w:drawing>
          <wp:anchor distT="0" distB="0" distL="114300" distR="114300" simplePos="0" relativeHeight="251707392" behindDoc="1" locked="0" layoutInCell="1" allowOverlap="1" wp14:anchorId="43EB2A64" wp14:editId="2FC62787">
            <wp:simplePos x="0" y="0"/>
            <wp:positionH relativeFrom="column">
              <wp:posOffset>-5448300</wp:posOffset>
            </wp:positionH>
            <wp:positionV relativeFrom="paragraph">
              <wp:posOffset>1803400</wp:posOffset>
            </wp:positionV>
            <wp:extent cx="2159635" cy="1304925"/>
            <wp:effectExtent l="0" t="0" r="0" b="9525"/>
            <wp:wrapTight wrapText="bothSides">
              <wp:wrapPolygon edited="0">
                <wp:start x="0" y="0"/>
                <wp:lineTo x="0" y="21442"/>
                <wp:lineTo x="21340" y="21442"/>
                <wp:lineTo x="21340" y="0"/>
                <wp:lineTo x="0" y="0"/>
              </wp:wrapPolygon>
            </wp:wrapTight>
            <wp:docPr id="45" name="Picture 45" descr="D:\Stills\Becky 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tills\Becky Kare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74"/>
                    <a:stretch/>
                  </pic:blipFill>
                  <pic:spPr bwMode="auto">
                    <a:xfrm>
                      <a:off x="0" y="0"/>
                      <a:ext cx="215963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404E" w:rsidRPr="00E94A85">
        <w:rPr>
          <w:u w:val="single"/>
        </w:rPr>
        <w:br w:type="page"/>
      </w:r>
    </w:p>
    <w:p w:rsidR="00170111" w:rsidRPr="00170111" w:rsidRDefault="00D30634" w:rsidP="00E94A85">
      <w:pPr>
        <w:pStyle w:val="Heading2"/>
        <w:jc w:val="center"/>
      </w:pPr>
      <w:r>
        <w:lastRenderedPageBreak/>
        <w:t>Stop Now Think 2</w:t>
      </w:r>
      <w:bookmarkEnd w:id="1"/>
    </w:p>
    <w:p w:rsidR="00C738EF" w:rsidRDefault="00C738EF" w:rsidP="00C738EF">
      <w:pPr>
        <w:jc w:val="both"/>
        <w:rPr>
          <w:rFonts w:ascii="Arial" w:hAnsi="Arial" w:cs="Arial"/>
          <w:color w:val="1F497D" w:themeColor="text2"/>
        </w:rPr>
      </w:pPr>
      <w:r w:rsidRPr="00726004">
        <w:rPr>
          <w:rFonts w:ascii="Arial" w:hAnsi="Arial" w:cs="Arial"/>
          <w:color w:val="1F497D" w:themeColor="text2"/>
        </w:rPr>
        <w:t>The video you are about to see is about the Safe By Design principles that were employed thro</w:t>
      </w:r>
      <w:r>
        <w:rPr>
          <w:rFonts w:ascii="Arial" w:hAnsi="Arial" w:cs="Arial"/>
          <w:color w:val="1F497D" w:themeColor="text2"/>
        </w:rPr>
        <w:t>ughout the design process of the construction of Bridge 35 and the development of the Monoboom.</w:t>
      </w:r>
    </w:p>
    <w:p w:rsidR="00C738EF" w:rsidRPr="00D51548" w:rsidRDefault="0066013D" w:rsidP="00C738EF">
      <w:pPr>
        <w:rPr>
          <w:rFonts w:ascii="Arial" w:hAnsi="Arial" w:cs="Arial"/>
          <w:color w:val="1F497D"/>
        </w:rPr>
      </w:pPr>
      <w:r>
        <w:rPr>
          <w:rFonts w:ascii="Arial" w:hAnsi="Arial" w:cs="Arial"/>
          <w:color w:val="1F497D"/>
        </w:rPr>
        <w:t>This film sets out</w:t>
      </w:r>
      <w:r w:rsidR="00C738EF" w:rsidRPr="00D51548">
        <w:rPr>
          <w:rFonts w:ascii="Arial" w:hAnsi="Arial" w:cs="Arial"/>
          <w:color w:val="1F497D"/>
        </w:rPr>
        <w:t>:-</w:t>
      </w:r>
    </w:p>
    <w:p w:rsidR="00C738EF" w:rsidRPr="00D51548" w:rsidRDefault="00C738EF" w:rsidP="00C738EF">
      <w:pPr>
        <w:pStyle w:val="ListParagraph"/>
        <w:numPr>
          <w:ilvl w:val="0"/>
          <w:numId w:val="2"/>
        </w:numPr>
        <w:spacing w:after="0" w:line="240" w:lineRule="auto"/>
        <w:contextualSpacing w:val="0"/>
        <w:rPr>
          <w:rFonts w:ascii="Arial" w:hAnsi="Arial" w:cs="Arial"/>
          <w:color w:val="1F497D" w:themeColor="text2"/>
        </w:rPr>
      </w:pPr>
      <w:r>
        <w:rPr>
          <w:rFonts w:ascii="Arial" w:hAnsi="Arial" w:cs="Arial"/>
          <w:color w:val="1F497D" w:themeColor="text2"/>
        </w:rPr>
        <w:t>Safe b</w:t>
      </w:r>
      <w:r w:rsidRPr="00D51548">
        <w:rPr>
          <w:rFonts w:ascii="Arial" w:hAnsi="Arial" w:cs="Arial"/>
          <w:color w:val="1F497D" w:themeColor="text2"/>
        </w:rPr>
        <w:t>y Design principles that were employed throughout the design process for the Bridge 35 reconstruction</w:t>
      </w:r>
      <w:r>
        <w:rPr>
          <w:rFonts w:ascii="Arial" w:hAnsi="Arial" w:cs="Arial"/>
          <w:color w:val="1F497D" w:themeColor="text2"/>
        </w:rPr>
        <w:t xml:space="preserve"> and the design of the Monoboom.</w:t>
      </w:r>
    </w:p>
    <w:p w:rsidR="00C738EF" w:rsidRPr="00D51548" w:rsidRDefault="0066013D" w:rsidP="00C738EF">
      <w:pPr>
        <w:pStyle w:val="ListParagraph"/>
        <w:numPr>
          <w:ilvl w:val="0"/>
          <w:numId w:val="2"/>
        </w:numPr>
        <w:spacing w:after="0" w:line="240" w:lineRule="auto"/>
        <w:contextualSpacing w:val="0"/>
        <w:rPr>
          <w:rFonts w:ascii="Arial" w:hAnsi="Arial" w:cs="Arial"/>
          <w:color w:val="1F497D" w:themeColor="text2"/>
        </w:rPr>
      </w:pPr>
      <w:r>
        <w:rPr>
          <w:rFonts w:ascii="Arial" w:hAnsi="Arial" w:cs="Arial"/>
          <w:color w:val="1F497D" w:themeColor="text2"/>
        </w:rPr>
        <w:t>To introduce t</w:t>
      </w:r>
      <w:r w:rsidR="005D2008">
        <w:rPr>
          <w:rFonts w:ascii="Arial" w:hAnsi="Arial" w:cs="Arial"/>
          <w:color w:val="1F497D" w:themeColor="text2"/>
        </w:rPr>
        <w:t>he CDM/CS</w:t>
      </w:r>
      <w:r w:rsidR="00C738EF" w:rsidRPr="00D51548">
        <w:rPr>
          <w:rFonts w:ascii="Arial" w:hAnsi="Arial" w:cs="Arial"/>
          <w:color w:val="1F497D" w:themeColor="text2"/>
        </w:rPr>
        <w:t>M principles and how it works to produce ‘</w:t>
      </w:r>
      <w:r w:rsidR="00C738EF" w:rsidRPr="00DE354F">
        <w:rPr>
          <w:rFonts w:ascii="Arial" w:hAnsi="Arial" w:cs="Arial"/>
          <w:color w:val="1F497D" w:themeColor="text2"/>
        </w:rPr>
        <w:t>Safe by Design’</w:t>
      </w:r>
    </w:p>
    <w:p w:rsidR="00C738EF" w:rsidRPr="00D51548" w:rsidRDefault="00C37F04" w:rsidP="00C738EF">
      <w:pPr>
        <w:pStyle w:val="ListParagraph"/>
        <w:numPr>
          <w:ilvl w:val="0"/>
          <w:numId w:val="2"/>
        </w:numPr>
        <w:spacing w:after="0" w:line="240" w:lineRule="auto"/>
        <w:contextualSpacing w:val="0"/>
        <w:rPr>
          <w:rFonts w:ascii="Arial" w:hAnsi="Arial" w:cs="Arial"/>
          <w:color w:val="1F497D" w:themeColor="text2"/>
        </w:rPr>
      </w:pPr>
      <w:r w:rsidRPr="00E94A85">
        <w:rPr>
          <w:rFonts w:ascii="Arial" w:hAnsi="Arial" w:cs="Arial"/>
          <w:noProof/>
          <w:color w:val="1F497D" w:themeColor="text2"/>
          <w:lang w:eastAsia="en-GB"/>
        </w:rPr>
        <w:drawing>
          <wp:anchor distT="0" distB="0" distL="114300" distR="114300" simplePos="0" relativeHeight="251705344" behindDoc="1" locked="0" layoutInCell="1" allowOverlap="1" wp14:anchorId="4605CAB6" wp14:editId="673E778A">
            <wp:simplePos x="0" y="0"/>
            <wp:positionH relativeFrom="column">
              <wp:posOffset>2571115</wp:posOffset>
            </wp:positionH>
            <wp:positionV relativeFrom="paragraph">
              <wp:posOffset>261620</wp:posOffset>
            </wp:positionV>
            <wp:extent cx="3493770" cy="2162175"/>
            <wp:effectExtent l="19050" t="19050" r="11430" b="28575"/>
            <wp:wrapTight wrapText="bothSides">
              <wp:wrapPolygon edited="0">
                <wp:start x="-118" y="-190"/>
                <wp:lineTo x="-118" y="21695"/>
                <wp:lineTo x="21553" y="21695"/>
                <wp:lineTo x="21553" y="-190"/>
                <wp:lineTo x="-118" y="-190"/>
              </wp:wrapPolygon>
            </wp:wrapTight>
            <wp:docPr id="43" name="Picture 43" descr="D:\Stills\Safe by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tills\Safe by Desig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07" t="2256" r="7361"/>
                    <a:stretch/>
                  </pic:blipFill>
                  <pic:spPr bwMode="auto">
                    <a:xfrm>
                      <a:off x="0" y="0"/>
                      <a:ext cx="3493770" cy="21621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013D">
        <w:rPr>
          <w:rFonts w:ascii="Arial" w:hAnsi="Arial" w:cs="Arial"/>
          <w:color w:val="1F497D" w:themeColor="text2"/>
        </w:rPr>
        <w:t>To a</w:t>
      </w:r>
      <w:r w:rsidR="00C738EF">
        <w:rPr>
          <w:rFonts w:ascii="Arial" w:hAnsi="Arial" w:cs="Arial"/>
          <w:color w:val="1F497D" w:themeColor="text2"/>
        </w:rPr>
        <w:t>dvise how you can</w:t>
      </w:r>
      <w:r w:rsidR="00C738EF" w:rsidRPr="00D51548">
        <w:rPr>
          <w:rFonts w:ascii="Arial" w:hAnsi="Arial" w:cs="Arial"/>
          <w:color w:val="1F497D" w:themeColor="text2"/>
        </w:rPr>
        <w:t xml:space="preserve"> use your experience to contribute to safe by design</w:t>
      </w:r>
    </w:p>
    <w:p w:rsidR="00C738EF" w:rsidRPr="00053667" w:rsidRDefault="00E94A85" w:rsidP="00E94A85">
      <w:pPr>
        <w:rPr>
          <w:rFonts w:ascii="Arial" w:hAnsi="Arial" w:cs="Arial"/>
          <w:color w:val="1F497D"/>
        </w:rPr>
      </w:pPr>
      <w:r>
        <w:rPr>
          <w:rFonts w:ascii="Arial" w:hAnsi="Arial" w:cs="Arial"/>
          <w:noProof/>
          <w:color w:val="1F497D"/>
          <w:lang w:eastAsia="en-GB"/>
        </w:rPr>
        <w:drawing>
          <wp:anchor distT="0" distB="0" distL="114300" distR="114300" simplePos="0" relativeHeight="251703296" behindDoc="1" locked="0" layoutInCell="1" allowOverlap="1" wp14:anchorId="175716F1" wp14:editId="0317D4CD">
            <wp:simplePos x="0" y="0"/>
            <wp:positionH relativeFrom="column">
              <wp:posOffset>5080</wp:posOffset>
            </wp:positionH>
            <wp:positionV relativeFrom="paragraph">
              <wp:posOffset>1141730</wp:posOffset>
            </wp:positionV>
            <wp:extent cx="2476500" cy="1145540"/>
            <wp:effectExtent l="19050" t="19050" r="19050" b="16510"/>
            <wp:wrapTight wrapText="bothSides">
              <wp:wrapPolygon edited="0">
                <wp:start x="-166" y="-359"/>
                <wp:lineTo x="-166" y="21552"/>
                <wp:lineTo x="21600" y="21552"/>
                <wp:lineTo x="21600" y="-359"/>
                <wp:lineTo x="-166" y="-359"/>
              </wp:wrapPolygon>
            </wp:wrapTight>
            <wp:docPr id="42" name="Picture 42" descr="D:\Stills\Preventing Acc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tills\Preventing Accident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359" t="18716" r="8668" b="13022"/>
                    <a:stretch/>
                  </pic:blipFill>
                  <pic:spPr bwMode="auto">
                    <a:xfrm>
                      <a:off x="0" y="0"/>
                      <a:ext cx="2476500" cy="11455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F497D"/>
          <w:lang w:eastAsia="en-GB"/>
        </w:rPr>
        <w:drawing>
          <wp:anchor distT="0" distB="0" distL="114300" distR="114300" simplePos="0" relativeHeight="251704320" behindDoc="1" locked="0" layoutInCell="1" allowOverlap="1" wp14:anchorId="444B6742" wp14:editId="1BC51DF5">
            <wp:simplePos x="0" y="0"/>
            <wp:positionH relativeFrom="column">
              <wp:posOffset>0</wp:posOffset>
            </wp:positionH>
            <wp:positionV relativeFrom="paragraph">
              <wp:posOffset>121285</wp:posOffset>
            </wp:positionV>
            <wp:extent cx="2476500" cy="914400"/>
            <wp:effectExtent l="19050" t="19050" r="19050" b="19050"/>
            <wp:wrapTight wrapText="bothSides">
              <wp:wrapPolygon edited="0">
                <wp:start x="-166" y="-450"/>
                <wp:lineTo x="-166" y="21600"/>
                <wp:lineTo x="21600" y="21600"/>
                <wp:lineTo x="21600" y="-450"/>
                <wp:lineTo x="-166" y="-450"/>
              </wp:wrapPolygon>
            </wp:wrapTight>
            <wp:docPr id="41" name="Picture 41" descr="D:\Stills\Controlling Haz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ills\Controlling Hazard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65" t="25676" r="3971" b="12701"/>
                    <a:stretch/>
                  </pic:blipFill>
                  <pic:spPr bwMode="auto">
                    <a:xfrm>
                      <a:off x="0" y="0"/>
                      <a:ext cx="2476500" cy="9144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8EF">
        <w:rPr>
          <w:rFonts w:ascii="Arial" w:hAnsi="Arial" w:cs="Arial"/>
          <w:color w:val="1F497D"/>
        </w:rPr>
        <w:t xml:space="preserve">The films supporting within this pack are; </w:t>
      </w:r>
      <w:r w:rsidR="00C738EF" w:rsidRPr="00A12EAA">
        <w:rPr>
          <w:rFonts w:ascii="Arial" w:hAnsi="Arial" w:cs="Arial"/>
          <w:color w:val="1F497D"/>
        </w:rPr>
        <w:t>Bridge 35 Lea Valley Viaduct Safe by Design</w:t>
      </w:r>
      <w:r w:rsidR="00C738EF">
        <w:rPr>
          <w:rFonts w:ascii="Arial" w:hAnsi="Arial" w:cs="Arial"/>
          <w:color w:val="1F497D"/>
        </w:rPr>
        <w:t xml:space="preserve">, CDM Regulations 2015, </w:t>
      </w:r>
      <w:r w:rsidR="00C85E8C">
        <w:rPr>
          <w:rFonts w:ascii="Arial" w:hAnsi="Arial" w:cs="Arial"/>
          <w:color w:val="1F497D"/>
        </w:rPr>
        <w:t>and CSM</w:t>
      </w:r>
      <w:r w:rsidR="00C738EF">
        <w:rPr>
          <w:rFonts w:ascii="Arial" w:hAnsi="Arial" w:cs="Arial"/>
          <w:color w:val="1F497D"/>
        </w:rPr>
        <w:t xml:space="preserve"> (RA) all aiming to help expand your knowledge on Safe by Design.</w:t>
      </w:r>
    </w:p>
    <w:p w:rsidR="00C738EF" w:rsidRDefault="00C738EF" w:rsidP="00C738EF">
      <w:pPr>
        <w:rPr>
          <w:rFonts w:ascii="Arial" w:hAnsi="Arial" w:cs="Arial"/>
        </w:rPr>
      </w:pPr>
      <w:r>
        <w:rPr>
          <w:rFonts w:ascii="Arial" w:hAnsi="Arial" w:cs="Arial"/>
        </w:rPr>
        <w:t xml:space="preserve">The following points will help start a more detailed discussion about the topics in the film; supporting notes have been included to help with your discussion.   </w:t>
      </w:r>
    </w:p>
    <w:p w:rsidR="00AD4157" w:rsidRPr="00AD4157" w:rsidRDefault="0066013D" w:rsidP="00AD4157">
      <w:pPr>
        <w:pStyle w:val="Pa7"/>
        <w:numPr>
          <w:ilvl w:val="0"/>
          <w:numId w:val="10"/>
        </w:numPr>
        <w:spacing w:after="40"/>
        <w:rPr>
          <w:rFonts w:ascii="Arial" w:hAnsi="Arial" w:cs="Arial"/>
          <w:color w:val="1F497D" w:themeColor="text2"/>
          <w:sz w:val="22"/>
          <w:szCs w:val="22"/>
        </w:rPr>
      </w:pPr>
      <w:r>
        <w:rPr>
          <w:rFonts w:ascii="Arial" w:hAnsi="Arial" w:cs="Arial"/>
          <w:color w:val="1F497D" w:themeColor="text2"/>
          <w:sz w:val="22"/>
          <w:szCs w:val="22"/>
        </w:rPr>
        <w:t>How do</w:t>
      </w:r>
      <w:r w:rsidR="003F7ECF" w:rsidRPr="00AD4157">
        <w:rPr>
          <w:rFonts w:ascii="Arial" w:hAnsi="Arial" w:cs="Arial"/>
          <w:color w:val="1F497D" w:themeColor="text2"/>
          <w:sz w:val="22"/>
          <w:szCs w:val="22"/>
        </w:rPr>
        <w:t xml:space="preserve"> Safe by Design principles work</w:t>
      </w:r>
      <w:r w:rsidR="00AD4157" w:rsidRPr="00AD4157">
        <w:rPr>
          <w:rFonts w:ascii="Arial" w:hAnsi="Arial" w:cs="Arial"/>
          <w:color w:val="1F497D" w:themeColor="text2"/>
          <w:sz w:val="22"/>
          <w:szCs w:val="22"/>
        </w:rPr>
        <w:t>?</w:t>
      </w:r>
    </w:p>
    <w:p w:rsidR="00AD4157" w:rsidRPr="00AD4157" w:rsidRDefault="00AD4157" w:rsidP="003F7ECF">
      <w:pPr>
        <w:pStyle w:val="ListParagraph"/>
        <w:numPr>
          <w:ilvl w:val="0"/>
          <w:numId w:val="10"/>
        </w:numPr>
        <w:spacing w:line="240" w:lineRule="auto"/>
        <w:rPr>
          <w:rFonts w:ascii="Arial" w:hAnsi="Arial" w:cs="Arial"/>
          <w:color w:val="1F497D" w:themeColor="text2"/>
        </w:rPr>
      </w:pPr>
      <w:r w:rsidRPr="00AD4157">
        <w:rPr>
          <w:rFonts w:ascii="Arial" w:hAnsi="Arial" w:cs="Arial"/>
          <w:color w:val="1F497D" w:themeColor="text2"/>
        </w:rPr>
        <w:t>What are the methods that can be used to identify and eliminate hazards?</w:t>
      </w:r>
    </w:p>
    <w:p w:rsidR="003F7ECF" w:rsidRPr="00AD4157" w:rsidRDefault="00AD4157" w:rsidP="003F7ECF">
      <w:pPr>
        <w:pStyle w:val="ListParagraph"/>
        <w:numPr>
          <w:ilvl w:val="0"/>
          <w:numId w:val="10"/>
        </w:numPr>
        <w:spacing w:line="240" w:lineRule="auto"/>
        <w:rPr>
          <w:rFonts w:ascii="Arial" w:hAnsi="Arial" w:cs="Arial"/>
          <w:color w:val="1F497D" w:themeColor="text2"/>
        </w:rPr>
      </w:pPr>
      <w:r w:rsidRPr="00AD4157">
        <w:rPr>
          <w:rFonts w:ascii="Arial" w:hAnsi="Arial" w:cs="Arial"/>
          <w:color w:val="1F497D" w:themeColor="text2"/>
        </w:rPr>
        <w:t>What if a hazard cannot be designed out?</w:t>
      </w:r>
    </w:p>
    <w:p w:rsidR="00C738EF" w:rsidRDefault="00AD4157" w:rsidP="000B71C6">
      <w:pPr>
        <w:pStyle w:val="ListParagraph"/>
        <w:numPr>
          <w:ilvl w:val="0"/>
          <w:numId w:val="10"/>
        </w:numPr>
        <w:rPr>
          <w:rFonts w:ascii="Arial" w:hAnsi="Arial" w:cs="Arial"/>
          <w:color w:val="1F497D" w:themeColor="text2"/>
        </w:rPr>
      </w:pPr>
      <w:r w:rsidRPr="00AD4157">
        <w:rPr>
          <w:rFonts w:ascii="Arial" w:hAnsi="Arial" w:cs="Arial"/>
          <w:color w:val="1F497D" w:themeColor="text2"/>
        </w:rPr>
        <w:t>At what stage of a project does CDM/CSM apply?</w:t>
      </w:r>
    </w:p>
    <w:p w:rsidR="00170111" w:rsidRPr="00170111" w:rsidRDefault="00170111" w:rsidP="00170111">
      <w:pPr>
        <w:rPr>
          <w:rFonts w:ascii="Arial" w:hAnsi="Arial" w:cs="Arial"/>
          <w:b/>
        </w:rPr>
      </w:pPr>
      <w:r w:rsidRPr="00170111">
        <w:rPr>
          <w:rFonts w:ascii="Arial" w:hAnsi="Arial" w:cs="Arial"/>
        </w:rPr>
        <w:t>Information found in the links below will assist you in doing so.</w:t>
      </w:r>
    </w:p>
    <w:p w:rsidR="00C738EF" w:rsidRDefault="00C738EF" w:rsidP="00C738EF">
      <w:pPr>
        <w:spacing w:after="0"/>
        <w:rPr>
          <w:rFonts w:ascii="Arial" w:hAnsi="Arial" w:cs="Arial"/>
          <w:b/>
        </w:rPr>
      </w:pPr>
      <w:r w:rsidRPr="00D51548">
        <w:rPr>
          <w:rFonts w:ascii="Arial" w:hAnsi="Arial" w:cs="Arial"/>
          <w:b/>
        </w:rPr>
        <w:t>Useful links</w:t>
      </w:r>
    </w:p>
    <w:p w:rsidR="00937B29" w:rsidRPr="00D51548" w:rsidRDefault="00937B29" w:rsidP="00C738EF">
      <w:pPr>
        <w:spacing w:after="0"/>
        <w:rPr>
          <w:rFonts w:ascii="Arial" w:hAnsi="Arial" w:cs="Arial"/>
          <w:b/>
        </w:rPr>
      </w:pPr>
    </w:p>
    <w:tbl>
      <w:tblPr>
        <w:tblStyle w:val="TableGrid"/>
        <w:tblW w:w="0" w:type="auto"/>
        <w:tblLook w:val="04A0" w:firstRow="1" w:lastRow="0" w:firstColumn="1" w:lastColumn="0" w:noHBand="0" w:noVBand="1"/>
      </w:tblPr>
      <w:tblGrid>
        <w:gridCol w:w="2088"/>
        <w:gridCol w:w="7315"/>
      </w:tblGrid>
      <w:tr w:rsidR="00937B29" w:rsidRPr="00937B29" w:rsidTr="00850F2F">
        <w:tc>
          <w:tcPr>
            <w:tcW w:w="2088" w:type="dxa"/>
          </w:tcPr>
          <w:bookmarkStart w:id="2" w:name="_Toc445308377"/>
          <w:p w:rsidR="00937B29" w:rsidRPr="00937B29" w:rsidRDefault="00937B29" w:rsidP="00850F2F">
            <w:pPr>
              <w:rPr>
                <w:rFonts w:ascii="Arial" w:hAnsi="Arial" w:cs="Arial"/>
                <w:sz w:val="20"/>
                <w:szCs w:val="20"/>
              </w:rPr>
            </w:pPr>
            <w:r w:rsidRPr="00937B29">
              <w:fldChar w:fldCharType="begin"/>
            </w:r>
            <w:r w:rsidRPr="00937B29">
              <w:rPr>
                <w:sz w:val="20"/>
                <w:szCs w:val="20"/>
              </w:rPr>
              <w:instrText xml:space="preserve"> HYPERLINK "https://www.safety.networkrail.co.uk/Safety-Groups/Safe-by-Design" </w:instrText>
            </w:r>
            <w:r w:rsidRPr="00937B29">
              <w:fldChar w:fldCharType="separate"/>
            </w:r>
            <w:r w:rsidRPr="00937B29">
              <w:rPr>
                <w:rStyle w:val="Hyperlink"/>
                <w:rFonts w:ascii="Arial" w:hAnsi="Arial" w:cs="Arial"/>
                <w:sz w:val="20"/>
                <w:szCs w:val="20"/>
              </w:rPr>
              <w:t>Safety Central - Safe by Design</w:t>
            </w:r>
            <w:r w:rsidRPr="00937B29">
              <w:rPr>
                <w:rStyle w:val="Hyperlink"/>
                <w:rFonts w:ascii="Arial" w:hAnsi="Arial" w:cs="Arial"/>
                <w:sz w:val="20"/>
                <w:szCs w:val="20"/>
              </w:rPr>
              <w:fldChar w:fldCharType="end"/>
            </w:r>
            <w:r w:rsidRPr="00937B29">
              <w:rPr>
                <w:rFonts w:ascii="Arial" w:hAnsi="Arial" w:cs="Arial"/>
                <w:sz w:val="20"/>
                <w:szCs w:val="20"/>
              </w:rPr>
              <w:t xml:space="preserve"> </w:t>
            </w:r>
          </w:p>
        </w:tc>
        <w:tc>
          <w:tcPr>
            <w:tcW w:w="7315" w:type="dxa"/>
          </w:tcPr>
          <w:p w:rsidR="00937B29" w:rsidRPr="00937B29" w:rsidRDefault="00937B29" w:rsidP="00850F2F">
            <w:pPr>
              <w:rPr>
                <w:rFonts w:ascii="Arial" w:hAnsi="Arial" w:cs="Arial"/>
                <w:sz w:val="20"/>
                <w:szCs w:val="20"/>
              </w:rPr>
            </w:pPr>
            <w:r w:rsidRPr="00937B29">
              <w:rPr>
                <w:rFonts w:ascii="Arial" w:hAnsi="Arial" w:cs="Arial"/>
                <w:sz w:val="20"/>
                <w:szCs w:val="20"/>
              </w:rPr>
              <w:t>Network Rail Safe by Design Page within Safety Central website.</w:t>
            </w:r>
          </w:p>
        </w:tc>
      </w:tr>
      <w:tr w:rsidR="00937B29" w:rsidRPr="00937B29" w:rsidTr="00850F2F">
        <w:tc>
          <w:tcPr>
            <w:tcW w:w="2088" w:type="dxa"/>
          </w:tcPr>
          <w:p w:rsidR="00937B29" w:rsidRPr="00937B29" w:rsidRDefault="000545BB" w:rsidP="00850F2F">
            <w:pPr>
              <w:rPr>
                <w:rFonts w:ascii="Arial" w:hAnsi="Arial" w:cs="Arial"/>
                <w:sz w:val="20"/>
                <w:szCs w:val="20"/>
              </w:rPr>
            </w:pPr>
            <w:hyperlink r:id="rId20" w:history="1">
              <w:r w:rsidR="00937B29" w:rsidRPr="00937B29">
                <w:rPr>
                  <w:rStyle w:val="Hyperlink"/>
                  <w:rFonts w:ascii="Arial" w:hAnsi="Arial" w:cs="Arial"/>
                  <w:sz w:val="20"/>
                  <w:szCs w:val="20"/>
                </w:rPr>
                <w:t>NR/L2/RSE/100/02</w:t>
              </w:r>
            </w:hyperlink>
            <w:r w:rsidR="00937B29" w:rsidRPr="00937B29">
              <w:rPr>
                <w:rFonts w:ascii="Arial" w:hAnsi="Arial" w:cs="Arial"/>
                <w:sz w:val="20"/>
                <w:szCs w:val="20"/>
              </w:rPr>
              <w:t xml:space="preserve"> </w:t>
            </w:r>
          </w:p>
        </w:tc>
        <w:tc>
          <w:tcPr>
            <w:tcW w:w="7315" w:type="dxa"/>
          </w:tcPr>
          <w:p w:rsidR="00937B29" w:rsidRPr="00937B29" w:rsidRDefault="00937B29" w:rsidP="00850F2F">
            <w:pPr>
              <w:rPr>
                <w:rFonts w:ascii="Arial" w:hAnsi="Arial" w:cs="Arial"/>
                <w:sz w:val="20"/>
                <w:szCs w:val="20"/>
              </w:rPr>
            </w:pPr>
            <w:r w:rsidRPr="00937B29">
              <w:rPr>
                <w:rFonts w:ascii="Arial" w:hAnsi="Arial" w:cs="Arial"/>
                <w:sz w:val="20"/>
                <w:szCs w:val="20"/>
              </w:rPr>
              <w:t>Application of the Common Safety Method for Risk Evaluation and Assessment</w:t>
            </w:r>
          </w:p>
        </w:tc>
      </w:tr>
      <w:tr w:rsidR="00937B29" w:rsidRPr="00937B29" w:rsidTr="00850F2F">
        <w:tc>
          <w:tcPr>
            <w:tcW w:w="2088" w:type="dxa"/>
          </w:tcPr>
          <w:p w:rsidR="00937B29" w:rsidRPr="00937B29" w:rsidRDefault="000545BB" w:rsidP="00850F2F">
            <w:pPr>
              <w:rPr>
                <w:rFonts w:ascii="Arial" w:hAnsi="Arial" w:cs="Arial"/>
                <w:sz w:val="20"/>
                <w:szCs w:val="20"/>
              </w:rPr>
            </w:pPr>
            <w:hyperlink r:id="rId21" w:history="1">
              <w:r w:rsidR="00937B29" w:rsidRPr="00937B29">
                <w:rPr>
                  <w:rStyle w:val="Hyperlink"/>
                  <w:rFonts w:ascii="Arial" w:hAnsi="Arial" w:cs="Arial"/>
                  <w:sz w:val="20"/>
                  <w:szCs w:val="20"/>
                </w:rPr>
                <w:t xml:space="preserve">IP Southern CSM Site </w:t>
              </w:r>
            </w:hyperlink>
            <w:r w:rsidR="00937B29" w:rsidRPr="00937B29">
              <w:rPr>
                <w:rFonts w:ascii="Arial" w:hAnsi="Arial" w:cs="Arial"/>
                <w:sz w:val="20"/>
                <w:szCs w:val="20"/>
              </w:rPr>
              <w:t xml:space="preserve"> </w:t>
            </w:r>
          </w:p>
        </w:tc>
        <w:tc>
          <w:tcPr>
            <w:tcW w:w="7315" w:type="dxa"/>
          </w:tcPr>
          <w:p w:rsidR="00937B29" w:rsidRPr="00937B29" w:rsidRDefault="00937B29" w:rsidP="00850F2F">
            <w:pPr>
              <w:rPr>
                <w:rFonts w:ascii="Arial" w:hAnsi="Arial" w:cs="Arial"/>
                <w:sz w:val="20"/>
                <w:szCs w:val="20"/>
              </w:rPr>
            </w:pPr>
            <w:r w:rsidRPr="00937B29">
              <w:rPr>
                <w:rFonts w:ascii="Arial" w:hAnsi="Arial" w:cs="Arial"/>
                <w:sz w:val="20"/>
                <w:szCs w:val="20"/>
              </w:rPr>
              <w:t xml:space="preserve">Links to useful documents and standards regarding CSM </w:t>
            </w:r>
          </w:p>
        </w:tc>
      </w:tr>
      <w:tr w:rsidR="00937B29" w:rsidRPr="00937B29" w:rsidTr="00850F2F">
        <w:tc>
          <w:tcPr>
            <w:tcW w:w="2088" w:type="dxa"/>
          </w:tcPr>
          <w:p w:rsidR="00937B29" w:rsidRPr="00937B29" w:rsidRDefault="000545BB" w:rsidP="00850F2F">
            <w:pPr>
              <w:rPr>
                <w:rFonts w:ascii="Arial" w:hAnsi="Arial" w:cs="Arial"/>
                <w:sz w:val="20"/>
                <w:szCs w:val="20"/>
              </w:rPr>
            </w:pPr>
            <w:hyperlink r:id="rId22" w:history="1">
              <w:r w:rsidR="00937B29" w:rsidRPr="00937B29">
                <w:rPr>
                  <w:rStyle w:val="Hyperlink"/>
                  <w:rFonts w:ascii="Arial" w:hAnsi="Arial" w:cs="Arial"/>
                  <w:sz w:val="20"/>
                  <w:szCs w:val="20"/>
                </w:rPr>
                <w:t xml:space="preserve">NR/L2/OHS/0047 </w:t>
              </w:r>
            </w:hyperlink>
            <w:r w:rsidR="00937B29" w:rsidRPr="00937B29">
              <w:rPr>
                <w:rFonts w:ascii="Arial" w:hAnsi="Arial" w:cs="Arial"/>
                <w:sz w:val="20"/>
                <w:szCs w:val="20"/>
              </w:rPr>
              <w:t xml:space="preserve"> Issue 6</w:t>
            </w:r>
          </w:p>
        </w:tc>
        <w:tc>
          <w:tcPr>
            <w:tcW w:w="7315" w:type="dxa"/>
          </w:tcPr>
          <w:p w:rsidR="00937B29" w:rsidRPr="00937B29" w:rsidRDefault="00937B29" w:rsidP="00850F2F">
            <w:pPr>
              <w:rPr>
                <w:rFonts w:ascii="Arial" w:hAnsi="Arial" w:cs="Arial"/>
                <w:sz w:val="20"/>
                <w:szCs w:val="20"/>
              </w:rPr>
            </w:pPr>
            <w:r w:rsidRPr="00937B29">
              <w:rPr>
                <w:rFonts w:ascii="Arial" w:hAnsi="Arial" w:cs="Arial"/>
                <w:iCs/>
                <w:sz w:val="20"/>
                <w:szCs w:val="20"/>
              </w:rPr>
              <w:t>Application of the Construction Design and Management Regulations to Network Rail Construction Projects</w:t>
            </w:r>
          </w:p>
        </w:tc>
      </w:tr>
      <w:tr w:rsidR="00937B29" w:rsidRPr="00937B29" w:rsidTr="00850F2F">
        <w:trPr>
          <w:trHeight w:val="548"/>
        </w:trPr>
        <w:tc>
          <w:tcPr>
            <w:tcW w:w="2088" w:type="dxa"/>
          </w:tcPr>
          <w:p w:rsidR="00937B29" w:rsidRPr="00937B29" w:rsidRDefault="000545BB" w:rsidP="009C0FDC">
            <w:pPr>
              <w:rPr>
                <w:rFonts w:ascii="Arial" w:hAnsi="Arial" w:cs="Arial"/>
                <w:sz w:val="20"/>
                <w:szCs w:val="20"/>
              </w:rPr>
            </w:pPr>
            <w:hyperlink r:id="rId23" w:history="1">
              <w:r w:rsidR="00937B29" w:rsidRPr="00937B29">
                <w:rPr>
                  <w:rStyle w:val="Hyperlink"/>
                  <w:rFonts w:ascii="Arial" w:hAnsi="Arial" w:cs="Arial"/>
                  <w:sz w:val="20"/>
                  <w:szCs w:val="20"/>
                </w:rPr>
                <w:t>CSM RA Guidance</w:t>
              </w:r>
            </w:hyperlink>
          </w:p>
        </w:tc>
        <w:tc>
          <w:tcPr>
            <w:tcW w:w="7315" w:type="dxa"/>
          </w:tcPr>
          <w:p w:rsidR="00937B29" w:rsidRPr="00937B29" w:rsidRDefault="00937B29" w:rsidP="00850F2F">
            <w:pPr>
              <w:rPr>
                <w:rFonts w:ascii="Arial" w:hAnsi="Arial" w:cs="Arial"/>
                <w:sz w:val="20"/>
                <w:szCs w:val="20"/>
              </w:rPr>
            </w:pPr>
            <w:r w:rsidRPr="00937B29">
              <w:rPr>
                <w:rFonts w:ascii="Arial" w:hAnsi="Arial" w:cs="Arial"/>
                <w:sz w:val="20"/>
                <w:szCs w:val="20"/>
              </w:rPr>
              <w:t>Common Safety Methods Risk Assessment Guidance from the ORR</w:t>
            </w:r>
          </w:p>
        </w:tc>
      </w:tr>
      <w:tr w:rsidR="00937B29" w:rsidRPr="00937B29" w:rsidTr="00850F2F">
        <w:tc>
          <w:tcPr>
            <w:tcW w:w="2088" w:type="dxa"/>
            <w:vAlign w:val="center"/>
          </w:tcPr>
          <w:p w:rsidR="00937B29" w:rsidRPr="00937B29" w:rsidRDefault="000545BB" w:rsidP="00850F2F">
            <w:pPr>
              <w:rPr>
                <w:rFonts w:ascii="Arial" w:hAnsi="Arial" w:cs="Arial"/>
                <w:sz w:val="20"/>
                <w:szCs w:val="20"/>
              </w:rPr>
            </w:pPr>
            <w:hyperlink r:id="rId24" w:history="1">
              <w:r w:rsidR="00937B29" w:rsidRPr="00937B29">
                <w:rPr>
                  <w:rStyle w:val="Hyperlink"/>
                  <w:rFonts w:ascii="Arial" w:hAnsi="Arial" w:cs="Arial"/>
                  <w:sz w:val="20"/>
                  <w:szCs w:val="20"/>
                </w:rPr>
                <w:t xml:space="preserve">NR/L2/OHS/0047 </w:t>
              </w:r>
            </w:hyperlink>
            <w:r w:rsidR="00937B29" w:rsidRPr="00937B29">
              <w:rPr>
                <w:rFonts w:ascii="Arial" w:hAnsi="Arial" w:cs="Arial"/>
                <w:sz w:val="20"/>
                <w:szCs w:val="20"/>
              </w:rPr>
              <w:t xml:space="preserve"> Issue 6</w:t>
            </w:r>
          </w:p>
        </w:tc>
        <w:tc>
          <w:tcPr>
            <w:tcW w:w="7315" w:type="dxa"/>
            <w:vAlign w:val="center"/>
          </w:tcPr>
          <w:p w:rsidR="00937B29" w:rsidRPr="00937B29" w:rsidRDefault="00937B29" w:rsidP="00850F2F">
            <w:pPr>
              <w:rPr>
                <w:rFonts w:ascii="Arial" w:hAnsi="Arial" w:cs="Arial"/>
                <w:sz w:val="20"/>
                <w:szCs w:val="20"/>
              </w:rPr>
            </w:pPr>
            <w:r w:rsidRPr="00937B29">
              <w:rPr>
                <w:rFonts w:ascii="Arial" w:hAnsi="Arial" w:cs="Arial"/>
                <w:iCs/>
                <w:sz w:val="20"/>
                <w:szCs w:val="20"/>
              </w:rPr>
              <w:t>Application of the Construction Design and Management Regulations to Network Rail Construction Projects</w:t>
            </w:r>
          </w:p>
        </w:tc>
      </w:tr>
      <w:tr w:rsidR="00937B29" w:rsidRPr="00937B29" w:rsidTr="00850F2F">
        <w:tc>
          <w:tcPr>
            <w:tcW w:w="2088" w:type="dxa"/>
            <w:vAlign w:val="center"/>
          </w:tcPr>
          <w:p w:rsidR="00937B29" w:rsidRPr="00937B29" w:rsidRDefault="000545BB" w:rsidP="00850F2F">
            <w:pPr>
              <w:rPr>
                <w:rFonts w:ascii="Arial" w:hAnsi="Arial" w:cs="Arial"/>
                <w:sz w:val="20"/>
                <w:szCs w:val="20"/>
              </w:rPr>
            </w:pPr>
            <w:hyperlink r:id="rId25" w:history="1">
              <w:r w:rsidR="00937B29" w:rsidRPr="00937B29">
                <w:rPr>
                  <w:rStyle w:val="Hyperlink"/>
                  <w:rFonts w:ascii="Arial" w:hAnsi="Arial" w:cs="Arial"/>
                  <w:sz w:val="20"/>
                  <w:szCs w:val="20"/>
                </w:rPr>
                <w:t>Safe By Design FAQ</w:t>
              </w:r>
            </w:hyperlink>
            <w:r w:rsidR="00937B29" w:rsidRPr="00937B29">
              <w:rPr>
                <w:rFonts w:ascii="Arial" w:hAnsi="Arial" w:cs="Arial"/>
                <w:sz w:val="20"/>
                <w:szCs w:val="20"/>
              </w:rPr>
              <w:t xml:space="preserve"> </w:t>
            </w:r>
          </w:p>
        </w:tc>
        <w:tc>
          <w:tcPr>
            <w:tcW w:w="7315" w:type="dxa"/>
            <w:vAlign w:val="center"/>
          </w:tcPr>
          <w:p w:rsidR="00937B29" w:rsidRPr="00937B29" w:rsidRDefault="00937B29" w:rsidP="00850F2F">
            <w:pPr>
              <w:rPr>
                <w:rFonts w:ascii="Arial" w:hAnsi="Arial" w:cs="Arial"/>
                <w:sz w:val="20"/>
                <w:szCs w:val="20"/>
              </w:rPr>
            </w:pPr>
            <w:r w:rsidRPr="00937B29">
              <w:rPr>
                <w:rFonts w:ascii="Arial" w:hAnsi="Arial" w:cs="Arial"/>
                <w:sz w:val="20"/>
                <w:szCs w:val="20"/>
              </w:rPr>
              <w:t>Safe By Design FAQs</w:t>
            </w:r>
          </w:p>
        </w:tc>
      </w:tr>
    </w:tbl>
    <w:p w:rsidR="00477909" w:rsidRDefault="00477909" w:rsidP="00477909">
      <w:pPr>
        <w:pStyle w:val="Pa7"/>
        <w:spacing w:after="40"/>
        <w:rPr>
          <w:rFonts w:ascii="Arial" w:hAnsi="Arial" w:cs="Arial"/>
          <w:color w:val="000000"/>
          <w:sz w:val="22"/>
          <w:szCs w:val="22"/>
        </w:rPr>
      </w:pPr>
    </w:p>
    <w:p w:rsidR="00477909" w:rsidRDefault="00477909" w:rsidP="00477909">
      <w:pPr>
        <w:pStyle w:val="Pa7"/>
        <w:spacing w:after="40"/>
        <w:rPr>
          <w:rFonts w:ascii="Arial" w:hAnsi="Arial" w:cs="Arial"/>
          <w:color w:val="000000"/>
          <w:sz w:val="22"/>
          <w:szCs w:val="22"/>
        </w:rPr>
      </w:pPr>
    </w:p>
    <w:p w:rsidR="00477909" w:rsidRDefault="00170111" w:rsidP="00637AE9">
      <w:pPr>
        <w:pStyle w:val="Heading3"/>
        <w:spacing w:before="0"/>
      </w:pPr>
      <w:r>
        <w:rPr>
          <w:noProof/>
          <w:lang w:eastAsia="en-GB"/>
        </w:rPr>
        <mc:AlternateContent>
          <mc:Choice Requires="wps">
            <w:drawing>
              <wp:anchor distT="0" distB="0" distL="114300" distR="114300" simplePos="0" relativeHeight="251666432" behindDoc="0" locked="0" layoutInCell="1" allowOverlap="1" wp14:anchorId="3800648C" wp14:editId="021E0FFA">
                <wp:simplePos x="0" y="0"/>
                <wp:positionH relativeFrom="column">
                  <wp:posOffset>2181390</wp:posOffset>
                </wp:positionH>
                <wp:positionV relativeFrom="paragraph">
                  <wp:posOffset>-302120</wp:posOffset>
                </wp:positionV>
                <wp:extent cx="361950" cy="4828968"/>
                <wp:effectExtent l="0" t="4445" r="14605" b="14605"/>
                <wp:wrapNone/>
                <wp:docPr id="5" name="Double Bracket 5"/>
                <wp:cNvGraphicFramePr/>
                <a:graphic xmlns:a="http://schemas.openxmlformats.org/drawingml/2006/main">
                  <a:graphicData uri="http://schemas.microsoft.com/office/word/2010/wordprocessingShape">
                    <wps:wsp>
                      <wps:cNvSpPr/>
                      <wps:spPr>
                        <a:xfrm rot="5400000">
                          <a:off x="0" y="0"/>
                          <a:ext cx="361950" cy="4828968"/>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171.75pt;margin-top:-23.8pt;width:28.5pt;height:380.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bMbQIAADAFAAAOAAAAZHJzL2Uyb0RvYy54bWysVN9v0zAQfkfif7D8ztKUdnTV0qlsGkKa&#10;tooN7dl17NXC8Zmz27T89ZydpJsGQgKRB8vn+/3ddzm/2DeW7RQGA67i5cmIM+Uk1MY9Vfzrw/W7&#10;GWchClcLC05V/KACv1i8fXPe+rkawwZsrZBREBfmra/4JkY/L4ogN6oR4QS8cqTUgI2IJOJTUaNo&#10;KXpji/FodFq0gLVHkCoEer3qlHyR42utZLzTOqjIbMWptphPzOc6ncXiXMyfUPiNkX0Z4h+qaIRx&#10;lPQY6kpEwbZofgnVGIkQQMcTCU0BWhupcg/UTTl61c39RniVeyFwgj/CFP5fWHm7WyEzdcWnnDnR&#10;0IiuYLu2in1EIb8RcNOEUevDnEzv/Qp7KdA1NbzX2DAEAnY6GaUvw0CNsX1G+XBEWe0jk/T4/rQ8&#10;m9IsJKkms/Hs7HSWUhRdrBTTY4ifFDQsXSq+7ipZCYM5uNjdhNh5DJbknkrsisq3eLAqxbLui9LU&#10;ICUus3emlrq0yHaCSCGkVC6WfQXZOrlpY+3Rsevpj469fXJVmXZ/43z0yJnBxaNzYxx0Tb/KHvdD&#10;ybqzHxDo+k4QrKE+0GzzbAju4OW1ITxvRIgrgcRyeqTNjXd0aAttxaG/cbYB/PG792RP5CMtZy1t&#10;TcXD961AxZn97IiWZ+VkktYsC5PphzEJ+FKzfqlx2+YSaAZlri5fk320w1UjNI+04MuUlVTCScpd&#10;cRlxEC5jt830i5BqucxmtFpexBt37+Uw9USUh/2jQN+TKhIdb2HYMDF/RarONs3DwXIbQZvMuGdc&#10;e7xpLTN1+19I2vuXcrZ6/tEtfgIAAP//AwBQSwMEFAAGAAgAAAAhALjepG/hAAAACgEAAA8AAABk&#10;cnMvZG93bnJldi54bWxMj01Lw0AQhu+C/2EZwVu7Saq1xmyKiELBgvRD0ds2OybB7OyS3abx3zue&#10;9DYfD+88UyxH24kB+9A6UpBOExBIlTMt1Qr2u6fJAkSImozuHKGCbwywLM/PCp0bd6INDttYCw6h&#10;kGsFTYw+lzJUDVodps4j8e7T9VZHbvtaml6fONx2MkuSubS6Jb7QaI8PDVZf26NV8PK2St9r97x/&#10;3axuH4fKe1zvPpS6vBjv70BEHOMfDL/6rA4lOx3ckUwQnYLJYsakgllylYFg4OY64+LAk3magSwL&#10;+f+F8gcAAP//AwBQSwECLQAUAAYACAAAACEAtoM4kv4AAADhAQAAEwAAAAAAAAAAAAAAAAAAAAAA&#10;W0NvbnRlbnRfVHlwZXNdLnhtbFBLAQItABQABgAIAAAAIQA4/SH/1gAAAJQBAAALAAAAAAAAAAAA&#10;AAAAAC8BAABfcmVscy8ucmVsc1BLAQItABQABgAIAAAAIQCAxobMbQIAADAFAAAOAAAAAAAAAAAA&#10;AAAAAC4CAABkcnMvZTJvRG9jLnhtbFBLAQItABQABgAIAAAAIQC43qRv4QAAAAoBAAAPAAAAAAAA&#10;AAAAAAAAAMcEAABkcnMvZG93bnJldi54bWxQSwUGAAAAAAQABADzAAAA1QUAAAAA&#10;" strokecolor="#4579b8 [3044]"/>
            </w:pict>
          </mc:Fallback>
        </mc:AlternateContent>
      </w:r>
      <w:r>
        <w:rPr>
          <w:noProof/>
          <w:lang w:eastAsia="en-GB"/>
        </w:rPr>
        <mc:AlternateContent>
          <mc:Choice Requires="wps">
            <w:drawing>
              <wp:anchor distT="0" distB="0" distL="114300" distR="114300" simplePos="0" relativeHeight="251664384" behindDoc="0" locked="0" layoutInCell="1" allowOverlap="1" wp14:anchorId="56579760" wp14:editId="7957287F">
                <wp:simplePos x="0" y="0"/>
                <wp:positionH relativeFrom="column">
                  <wp:posOffset>1199515</wp:posOffset>
                </wp:positionH>
                <wp:positionV relativeFrom="paragraph">
                  <wp:posOffset>-1351915</wp:posOffset>
                </wp:positionV>
                <wp:extent cx="361950" cy="2887980"/>
                <wp:effectExtent l="0" t="5715" r="13335" b="13335"/>
                <wp:wrapNone/>
                <wp:docPr id="1" name="Double Bracket 1"/>
                <wp:cNvGraphicFramePr/>
                <a:graphic xmlns:a="http://schemas.openxmlformats.org/drawingml/2006/main">
                  <a:graphicData uri="http://schemas.microsoft.com/office/word/2010/wordprocessingShape">
                    <wps:wsp>
                      <wps:cNvSpPr/>
                      <wps:spPr>
                        <a:xfrm rot="5400000">
                          <a:off x="0" y="0"/>
                          <a:ext cx="361950" cy="288798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1" o:spid="_x0000_s1026" type="#_x0000_t185" style="position:absolute;margin-left:94.45pt;margin-top:-106.45pt;width:28.5pt;height:227.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3ZbwIAADAFAAAOAAAAZHJzL2Uyb0RvYy54bWysVN9P2zAQfp+0/8Hy+0jbFSgVKepATJMQ&#10;VCsTz65jU2uOzzu7Tbu/nrOTFNRNkzYtD5bP9/u773J5tast2yoMBlzJhycDzpSTUBn3XPJvj7cf&#10;JpyFKFwlLDhV8r0K/Gr2/t1l46dqBGuwlUJGQVyYNr7k6xj9tCiCXKtahBPwypFSA9YikojPRYWi&#10;oei1LUaDwVnRAFYeQaoQ6PWmVfJZjq+1kvFB66AisyWn2mI+MZ+rdBazSzF9RuHXRnZliH+oohbG&#10;UdJDqBsRBdug+SVUbSRCAB1PJNQFaG2kyj1QN8PBUTfLtfAq90LgBH+AKfy/sPJ+u0BmKpodZ07U&#10;NKIb2KysYp9QyO8E3DBh1PgwJdOlX2AnBbqmhncaa4ZAwJ6OB+nLMFBjbJdR3h9QVrvIJD1+PBte&#10;nNIsJKlGk8n5xSSPoWhjpZgeQ/ysoGbpUvJVW8lCGMzBxfYuRCqDPHpLElKJbVH5FvdWpVjWfVWa&#10;GqTEw+ydqaWuLbKtIFIIKZWLuUmKl62TmzbWHhzbnv7o2NknV5Vp9zfOB4+cGVw8ONfGQdv0Ufa4&#10;60vWrX2PQNt3gmAF1Z5mm2dDcAcvbw3heSdCXAgkltMjbW58oENbaEoO3Y2zNeDP370neyIfaTlr&#10;aGtKHn5sBCrO7BdHtLwYjsdpzbIwPj0fkYBvNau3Grepr4FmQNSj6vI12UfbXzVC/UQLPk9ZSSWc&#10;pNwllxF74Tq220y/CKnm82xGq+VFvHNLL/upJ6I87p4E+o5Ukeh4D/2GiekRqVrbNA8H800EbTLj&#10;XnHt8Ka1zETsfiFp79/K2er1Rzd7AQAA//8DAFBLAwQUAAYACAAAACEATlhvCN8AAAAKAQAADwAA&#10;AGRycy9kb3ducmV2LnhtbEyPT0vEMBDF74LfIYzgbTepFtHadBFRWFCQ/aPoLduMbbGZhCbbrd/e&#10;2ZN7e495vPm9cjG5Xow4xM6ThmyuQCDV3nbUaNhunme3IGIyZE3vCTX8YoRFdX5WmsL6A61wXKdG&#10;cAnFwmhoUwqFlLFu0Zk49wGJb99+cCaxHRppB3PgctfLK6VupDMd8YfWBHxssf5Z752Gt49l9tn4&#10;l+37ann3NNYh4OvmS+vLi+nhHkTCKf2H4YjP6FAx087vyUbRa5hlireko8hZcCLPcx6zY3GtQFal&#10;PJ1Q/QEAAP//AwBQSwECLQAUAAYACAAAACEAtoM4kv4AAADhAQAAEwAAAAAAAAAAAAAAAAAAAAAA&#10;W0NvbnRlbnRfVHlwZXNdLnhtbFBLAQItABQABgAIAAAAIQA4/SH/1gAAAJQBAAALAAAAAAAAAAAA&#10;AAAAAC8BAABfcmVscy8ucmVsc1BLAQItABQABgAIAAAAIQBb+93ZbwIAADAFAAAOAAAAAAAAAAAA&#10;AAAAAC4CAABkcnMvZTJvRG9jLnhtbFBLAQItABQABgAIAAAAIQBOWG8I3wAAAAoBAAAPAAAAAAAA&#10;AAAAAAAAAMkEAABkcnMvZG93bnJldi54bWxQSwUGAAAAAAQABADzAAAA1QUAAAAA&#10;" strokecolor="#4579b8 [3044]"/>
            </w:pict>
          </mc:Fallback>
        </mc:AlternateContent>
      </w:r>
      <w:r w:rsidR="0066013D">
        <w:t>How do</w:t>
      </w:r>
      <w:r w:rsidR="00477909" w:rsidRPr="005232F4">
        <w:t xml:space="preserve"> Safe by Design principles work?</w:t>
      </w:r>
    </w:p>
    <w:p w:rsidR="00637AE9" w:rsidRDefault="00637AE9" w:rsidP="00637AE9">
      <w:pPr>
        <w:pStyle w:val="Pa7"/>
        <w:spacing w:after="40" w:line="276" w:lineRule="auto"/>
        <w:jc w:val="both"/>
        <w:rPr>
          <w:rFonts w:asciiTheme="minorHAnsi" w:hAnsiTheme="minorHAnsi"/>
          <w:sz w:val="22"/>
          <w:szCs w:val="22"/>
        </w:rPr>
      </w:pPr>
    </w:p>
    <w:p w:rsidR="00637AE9" w:rsidRDefault="00637AE9" w:rsidP="00637AE9">
      <w:pPr>
        <w:pStyle w:val="Pa7"/>
        <w:spacing w:line="276" w:lineRule="auto"/>
        <w:jc w:val="both"/>
        <w:rPr>
          <w:rFonts w:ascii="Arial" w:hAnsi="Arial" w:cs="Arial"/>
          <w:sz w:val="22"/>
          <w:szCs w:val="22"/>
        </w:rPr>
      </w:pPr>
      <w:r w:rsidRPr="005232F4">
        <w:rPr>
          <w:rFonts w:ascii="Arial" w:hAnsi="Arial" w:cs="Arial"/>
          <w:sz w:val="22"/>
          <w:szCs w:val="22"/>
        </w:rPr>
        <w:t xml:space="preserve">Safe design integrates risk management principles into the design by involving designers, clients, construction </w:t>
      </w:r>
      <w:r w:rsidR="0066013D">
        <w:rPr>
          <w:rFonts w:ascii="Arial" w:hAnsi="Arial" w:cs="Arial"/>
          <w:sz w:val="22"/>
          <w:szCs w:val="22"/>
        </w:rPr>
        <w:t>teams</w:t>
      </w:r>
      <w:r w:rsidRPr="005232F4">
        <w:rPr>
          <w:rFonts w:ascii="Arial" w:hAnsi="Arial" w:cs="Arial"/>
          <w:sz w:val="22"/>
          <w:szCs w:val="22"/>
        </w:rPr>
        <w:t xml:space="preserve">, end users and other relevant parties in considering the most appropriate design and each stage in the process. </w:t>
      </w:r>
    </w:p>
    <w:p w:rsidR="00637AE9" w:rsidRDefault="00637AE9" w:rsidP="00637AE9">
      <w:pPr>
        <w:spacing w:after="0"/>
        <w:jc w:val="both"/>
      </w:pPr>
    </w:p>
    <w:p w:rsidR="00637AE9" w:rsidRPr="005232F4" w:rsidRDefault="00637AE9" w:rsidP="00637AE9">
      <w:pPr>
        <w:spacing w:after="0"/>
        <w:jc w:val="both"/>
        <w:rPr>
          <w:rFonts w:ascii="Arial" w:hAnsi="Arial" w:cs="Arial"/>
        </w:rPr>
      </w:pPr>
      <w:r w:rsidRPr="005232F4">
        <w:rPr>
          <w:rFonts w:ascii="Arial" w:hAnsi="Arial" w:cs="Arial"/>
        </w:rPr>
        <w:t>Involved parties can systematically identify hazards and reduce or eliminate associated risks. These parties can also communicate to the client, users and other relevant parties, any residual risks associated with the design</w:t>
      </w:r>
      <w:r w:rsidRPr="005232F4">
        <w:rPr>
          <w:rFonts w:ascii="Arial" w:hAnsi="Arial" w:cs="Arial"/>
        </w:rPr>
        <w:tab/>
      </w:r>
    </w:p>
    <w:p w:rsidR="00637AE9" w:rsidRDefault="00637AE9" w:rsidP="00637AE9">
      <w:pPr>
        <w:spacing w:after="0"/>
      </w:pPr>
    </w:p>
    <w:p w:rsidR="00637AE9" w:rsidRPr="00170111" w:rsidRDefault="00637AE9" w:rsidP="00637AE9">
      <w:pPr>
        <w:pStyle w:val="Heading3"/>
      </w:pPr>
      <w:r w:rsidRPr="00170111">
        <w:t>What are the methods that can be used to identify and eliminate hazards?</w:t>
      </w:r>
    </w:p>
    <w:p w:rsidR="00637AE9" w:rsidRPr="00170111" w:rsidRDefault="00170111" w:rsidP="00637AE9">
      <w:pPr>
        <w:spacing w:after="0"/>
      </w:pPr>
      <w:r w:rsidRPr="00170111">
        <w:rPr>
          <w:noProof/>
          <w:lang w:eastAsia="en-GB"/>
        </w:rPr>
        <mc:AlternateContent>
          <mc:Choice Requires="wps">
            <w:drawing>
              <wp:anchor distT="0" distB="0" distL="114300" distR="114300" simplePos="0" relativeHeight="251668480" behindDoc="0" locked="0" layoutInCell="1" allowOverlap="1" wp14:anchorId="1FB99330" wp14:editId="2D506670">
                <wp:simplePos x="0" y="0"/>
                <wp:positionH relativeFrom="column">
                  <wp:posOffset>1143977</wp:posOffset>
                </wp:positionH>
                <wp:positionV relativeFrom="paragraph">
                  <wp:posOffset>136537</wp:posOffset>
                </wp:positionV>
                <wp:extent cx="361950" cy="2771182"/>
                <wp:effectExtent l="0" t="4445" r="14605" b="14605"/>
                <wp:wrapNone/>
                <wp:docPr id="6" name="Double Bracket 6"/>
                <wp:cNvGraphicFramePr/>
                <a:graphic xmlns:a="http://schemas.openxmlformats.org/drawingml/2006/main">
                  <a:graphicData uri="http://schemas.microsoft.com/office/word/2010/wordprocessingShape">
                    <wps:wsp>
                      <wps:cNvSpPr/>
                      <wps:spPr>
                        <a:xfrm rot="5400000">
                          <a:off x="0" y="0"/>
                          <a:ext cx="361950" cy="2771182"/>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6" o:spid="_x0000_s1026" type="#_x0000_t185" style="position:absolute;margin-left:90.1pt;margin-top:10.75pt;width:28.5pt;height:218.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SibQIAADAFAAAOAAAAZHJzL2Uyb0RvYy54bWysVN9P2zAQfp+0/8Hy+0jTlQIVKepATJMQ&#10;VIOJZ9exaTTb553dpt1fz9lJCmLTpE3Lg+Xz/f7uu5xf7KxhW4WhAVfx8mjEmXIS6sY9Vfzbw/WH&#10;U85CFK4WBpyq+F4FfjF//+689TM1hjWYWiGjIC7MWl/xdYx+VhRBrpUV4Qi8cqTUgFZEEvGpqFG0&#10;FN2aYjwaTYsWsPYIUoVAr1edks9zfK2VjHdaBxWZqTjVFvOJ+Vyls5ifi9kTCr9uZF+G+IcqrGgc&#10;JT2EuhJRsA02v4SyjUQIoOORBFuA1o1UuQfqphy96eZ+LbzKvRA4wR9gCv8vrLzdLpE1dcWnnDlh&#10;aURXsFkZxT6hkN8JuGnCqPVhRqb3fom9FOiaGt5ptAyBgD2ejNKXYaDG2C6jvD+grHaRSXr8OC3P&#10;jmkWklTjk5OyPB2nFEUXK8X0GOJnBZalS8VXXSVL0WAOLrY3IXYegyW5pxK7ovIt7o1KsYz7qjQ1&#10;SInL7J2ppS4Nsq0gUggplYtlX0G2Tm66Mebg2PX0R8fePrmqTLu/cT545Mzg4sHZNg66pt9kj7uh&#10;ZN3ZDwh0fScIVlDvabZ5NgR38PK6ITxvRIhLgcRyeqTNjXd0aANtxaG/cbYG/Pm792RP5CMtZy1t&#10;TcXDj41AxZn54oiWZ+VkktYsC5PjkzEJ+Fqzeq1xG3sJNIMyV5evyT6a4aoR7CMt+CJlJZVwknJX&#10;XEYchMvYbTP9IqRaLLIZrZYX8cbdezlMPRHlYfco0PekikTHWxg2TMzekKqzTfNwsNhE0E1m3Auu&#10;Pd60lpm6/S8k7f1rOVu9/OjmzwAAAP//AwBQSwMEFAAGAAgAAAAhANCHbfviAAAACgEAAA8AAABk&#10;cnMvZG93bnJldi54bWxMj01LxDAQhu+C/yGM4G03bdCyrU0XEYUFBdkPZfeWbca22ExCk+3Wf2/2&#10;pMeZeXjnecvlZHo24uA7SxLSeQIMqba6o0bCbvsyWwDzQZFWvSWU8IMeltX1VakKbc+0xnETGhZD&#10;yBdKQhuCKzj3dYtG+bl1SPH2ZQejQhyHhutBnWO46blIkowb1VH80CqHTy3W35uTkfD+uUr3jX3d&#10;faxX+fNYO4dv24OUtzfT4wOwgFP4g+GiH9Whik5HeyLtWS9hlt9HUoJIUwEsAnciy4Ed4yZbCOBV&#10;yf9XqH4BAAD//wMAUEsBAi0AFAAGAAgAAAAhALaDOJL+AAAA4QEAABMAAAAAAAAAAAAAAAAAAAAA&#10;AFtDb250ZW50X1R5cGVzXS54bWxQSwECLQAUAAYACAAAACEAOP0h/9YAAACUAQAACwAAAAAAAAAA&#10;AAAAAAAvAQAAX3JlbHMvLnJlbHNQSwECLQAUAAYACAAAACEAoXV0om0CAAAwBQAADgAAAAAAAAAA&#10;AAAAAAAuAgAAZHJzL2Uyb0RvYy54bWxQSwECLQAUAAYACAAAACEA0Idt++IAAAAKAQAADwAAAAAA&#10;AAAAAAAAAADHBAAAZHJzL2Rvd25yZXYueG1sUEsFBgAAAAAEAAQA8wAAANYFAAAAAA==&#10;" strokecolor="#4579b8 [3044]"/>
            </w:pict>
          </mc:Fallback>
        </mc:AlternateContent>
      </w:r>
    </w:p>
    <w:p w:rsidR="00637AE9" w:rsidRPr="00170111" w:rsidRDefault="00637AE9" w:rsidP="00637AE9">
      <w:pPr>
        <w:spacing w:after="0"/>
        <w:rPr>
          <w:rFonts w:ascii="Arial" w:hAnsi="Arial" w:cs="Arial"/>
        </w:rPr>
      </w:pPr>
      <w:r w:rsidRPr="00170111">
        <w:rPr>
          <w:rFonts w:ascii="Arial" w:hAnsi="Arial" w:cs="Arial"/>
        </w:rPr>
        <w:t xml:space="preserve">Designers Risk Assessment can be used as an input into Hazard identification (HAZID). </w:t>
      </w:r>
    </w:p>
    <w:p w:rsidR="00637AE9" w:rsidRPr="00170111" w:rsidRDefault="00637AE9" w:rsidP="00637AE9">
      <w:pPr>
        <w:spacing w:after="0"/>
        <w:rPr>
          <w:rFonts w:ascii="Arial" w:hAnsi="Arial" w:cs="Arial"/>
        </w:rPr>
      </w:pPr>
    </w:p>
    <w:p w:rsidR="00637AE9" w:rsidRPr="00170111" w:rsidRDefault="00637AE9" w:rsidP="00637AE9">
      <w:pPr>
        <w:spacing w:after="0"/>
        <w:rPr>
          <w:rFonts w:ascii="Arial" w:hAnsi="Arial" w:cs="Arial"/>
        </w:rPr>
      </w:pPr>
      <w:r w:rsidRPr="00170111">
        <w:rPr>
          <w:rFonts w:ascii="Arial" w:hAnsi="Arial" w:cs="Arial"/>
        </w:rPr>
        <w:t xml:space="preserve">Quantative/qualitative and explicit assessments can take place to </w:t>
      </w:r>
    </w:p>
    <w:p w:rsidR="00637AE9" w:rsidRDefault="00637AE9" w:rsidP="00637AE9">
      <w:pPr>
        <w:spacing w:after="0"/>
        <w:rPr>
          <w:rFonts w:ascii="Arial" w:hAnsi="Arial" w:cs="Arial"/>
        </w:rPr>
      </w:pPr>
    </w:p>
    <w:p w:rsidR="00637AE9" w:rsidRDefault="00637AE9" w:rsidP="00637AE9">
      <w:pPr>
        <w:spacing w:after="0"/>
        <w:rPr>
          <w:rFonts w:ascii="Arial" w:hAnsi="Arial" w:cs="Arial"/>
        </w:rPr>
      </w:pPr>
      <w:r w:rsidRPr="00BE596C">
        <w:rPr>
          <w:rFonts w:ascii="Arial" w:hAnsi="Arial" w:cs="Arial"/>
        </w:rPr>
        <w:t xml:space="preserve">CSM RA </w:t>
      </w:r>
      <w:r>
        <w:rPr>
          <w:rFonts w:ascii="Arial" w:hAnsi="Arial" w:cs="Arial"/>
        </w:rPr>
        <w:t>is a risk assessment tool to allow mutual recognition</w:t>
      </w:r>
      <w:r w:rsidR="00170111">
        <w:rPr>
          <w:rFonts w:ascii="Arial" w:hAnsi="Arial" w:cs="Arial"/>
        </w:rPr>
        <w:t xml:space="preserve"> between European member states</w:t>
      </w:r>
    </w:p>
    <w:p w:rsidR="00170111" w:rsidRPr="00637AE9" w:rsidRDefault="00170111" w:rsidP="00637AE9">
      <w:pPr>
        <w:spacing w:after="0"/>
      </w:pPr>
    </w:p>
    <w:p w:rsidR="00477909" w:rsidRDefault="00637AE9" w:rsidP="00637AE9">
      <w:pPr>
        <w:pStyle w:val="Heading3"/>
      </w:pPr>
      <w:r w:rsidRPr="005232F4">
        <w:t>What if a hazard cannot be designed out?</w:t>
      </w:r>
    </w:p>
    <w:p w:rsidR="00637AE9" w:rsidRDefault="00637AE9" w:rsidP="00637AE9">
      <w:pPr>
        <w:spacing w:after="0"/>
      </w:pPr>
    </w:p>
    <w:p w:rsidR="00637AE9" w:rsidRPr="005232F4" w:rsidRDefault="00637AE9" w:rsidP="00637AE9">
      <w:pPr>
        <w:spacing w:after="0"/>
        <w:rPr>
          <w:rFonts w:ascii="Arial" w:hAnsi="Arial" w:cs="Arial"/>
        </w:rPr>
      </w:pPr>
      <w:r w:rsidRPr="005232F4">
        <w:rPr>
          <w:rFonts w:ascii="Arial" w:hAnsi="Arial" w:cs="Arial"/>
        </w:rPr>
        <w:t>The Hierarchy of Hazard Controls is:</w:t>
      </w:r>
    </w:p>
    <w:p w:rsidR="00637AE9" w:rsidRPr="005232F4" w:rsidRDefault="00637AE9" w:rsidP="00637AE9">
      <w:pPr>
        <w:spacing w:after="0"/>
        <w:rPr>
          <w:rFonts w:ascii="Arial" w:hAnsi="Arial" w:cs="Arial"/>
        </w:rPr>
      </w:pPr>
    </w:p>
    <w:p w:rsidR="00637AE9" w:rsidRPr="005232F4" w:rsidRDefault="00637AE9" w:rsidP="00637AE9">
      <w:pPr>
        <w:pStyle w:val="ListParagraph"/>
        <w:numPr>
          <w:ilvl w:val="0"/>
          <w:numId w:val="11"/>
        </w:numPr>
        <w:spacing w:after="0" w:line="240" w:lineRule="auto"/>
        <w:rPr>
          <w:rFonts w:ascii="Arial" w:hAnsi="Arial" w:cs="Arial"/>
        </w:rPr>
      </w:pPr>
      <w:r w:rsidRPr="005232F4">
        <w:rPr>
          <w:rFonts w:ascii="Arial" w:hAnsi="Arial" w:cs="Arial"/>
        </w:rPr>
        <w:t>Eliminate</w:t>
      </w:r>
    </w:p>
    <w:p w:rsidR="00637AE9" w:rsidRPr="005232F4" w:rsidRDefault="00637AE9" w:rsidP="00637AE9">
      <w:pPr>
        <w:pStyle w:val="ListParagraph"/>
        <w:numPr>
          <w:ilvl w:val="0"/>
          <w:numId w:val="11"/>
        </w:numPr>
        <w:spacing w:after="0" w:line="240" w:lineRule="auto"/>
        <w:rPr>
          <w:rFonts w:ascii="Arial" w:hAnsi="Arial" w:cs="Arial"/>
        </w:rPr>
      </w:pPr>
      <w:r w:rsidRPr="005232F4">
        <w:rPr>
          <w:rFonts w:ascii="Arial" w:hAnsi="Arial" w:cs="Arial"/>
        </w:rPr>
        <w:t xml:space="preserve">Reduce </w:t>
      </w:r>
    </w:p>
    <w:p w:rsidR="00637AE9" w:rsidRPr="005232F4" w:rsidRDefault="00637AE9" w:rsidP="00637AE9">
      <w:pPr>
        <w:pStyle w:val="ListParagraph"/>
        <w:numPr>
          <w:ilvl w:val="0"/>
          <w:numId w:val="11"/>
        </w:numPr>
        <w:spacing w:after="0" w:line="240" w:lineRule="auto"/>
        <w:rPr>
          <w:rFonts w:ascii="Arial" w:hAnsi="Arial" w:cs="Arial"/>
        </w:rPr>
      </w:pPr>
      <w:r w:rsidRPr="005232F4">
        <w:rPr>
          <w:rFonts w:ascii="Arial" w:hAnsi="Arial" w:cs="Arial"/>
        </w:rPr>
        <w:t xml:space="preserve">Isolate </w:t>
      </w:r>
    </w:p>
    <w:p w:rsidR="00637AE9" w:rsidRPr="005232F4" w:rsidRDefault="00637AE9" w:rsidP="00637AE9">
      <w:pPr>
        <w:pStyle w:val="ListParagraph"/>
        <w:numPr>
          <w:ilvl w:val="0"/>
          <w:numId w:val="11"/>
        </w:numPr>
        <w:spacing w:after="0" w:line="240" w:lineRule="auto"/>
        <w:rPr>
          <w:rFonts w:ascii="Arial" w:hAnsi="Arial" w:cs="Arial"/>
        </w:rPr>
      </w:pPr>
      <w:r w:rsidRPr="005232F4">
        <w:rPr>
          <w:rFonts w:ascii="Arial" w:hAnsi="Arial" w:cs="Arial"/>
        </w:rPr>
        <w:t xml:space="preserve">Control </w:t>
      </w:r>
    </w:p>
    <w:p w:rsidR="00637AE9" w:rsidRPr="005232F4" w:rsidRDefault="00637AE9" w:rsidP="00637AE9">
      <w:pPr>
        <w:pStyle w:val="ListParagraph"/>
        <w:spacing w:after="0"/>
        <w:rPr>
          <w:rFonts w:ascii="Arial" w:hAnsi="Arial" w:cs="Arial"/>
        </w:rPr>
      </w:pPr>
    </w:p>
    <w:p w:rsidR="00637AE9" w:rsidRPr="005232F4" w:rsidRDefault="00637AE9" w:rsidP="00637AE9">
      <w:pPr>
        <w:spacing w:after="0"/>
        <w:rPr>
          <w:rFonts w:ascii="Arial" w:hAnsi="Arial" w:cs="Arial"/>
        </w:rPr>
      </w:pPr>
      <w:r w:rsidRPr="005232F4">
        <w:rPr>
          <w:rFonts w:ascii="Arial" w:hAnsi="Arial" w:cs="Arial"/>
        </w:rPr>
        <w:t>Otherwise known as ERIC</w:t>
      </w:r>
      <w:r>
        <w:rPr>
          <w:rFonts w:ascii="Arial" w:hAnsi="Arial" w:cs="Arial"/>
        </w:rPr>
        <w:t>.</w:t>
      </w:r>
      <w:r w:rsidR="00170111" w:rsidRPr="00170111">
        <w:rPr>
          <w:noProof/>
          <w:lang w:eastAsia="en-GB"/>
        </w:rPr>
        <w:t xml:space="preserve"> </w:t>
      </w:r>
    </w:p>
    <w:p w:rsidR="00637AE9" w:rsidRPr="005232F4" w:rsidRDefault="00170111" w:rsidP="00637AE9">
      <w:pPr>
        <w:spacing w:after="0"/>
        <w:rPr>
          <w:rFonts w:ascii="Arial" w:hAnsi="Arial" w:cs="Arial"/>
        </w:rPr>
      </w:pPr>
      <w:r>
        <w:rPr>
          <w:noProof/>
          <w:lang w:eastAsia="en-GB"/>
        </w:rPr>
        <mc:AlternateContent>
          <mc:Choice Requires="wps">
            <w:drawing>
              <wp:anchor distT="0" distB="0" distL="114300" distR="114300" simplePos="0" relativeHeight="251670528" behindDoc="0" locked="0" layoutInCell="1" allowOverlap="1" wp14:anchorId="0076B3E7" wp14:editId="64E056E5">
                <wp:simplePos x="0" y="0"/>
                <wp:positionH relativeFrom="column">
                  <wp:posOffset>1353820</wp:posOffset>
                </wp:positionH>
                <wp:positionV relativeFrom="paragraph">
                  <wp:posOffset>113030</wp:posOffset>
                </wp:positionV>
                <wp:extent cx="361950" cy="3181350"/>
                <wp:effectExtent l="0" t="0" r="19050" b="19050"/>
                <wp:wrapNone/>
                <wp:docPr id="7" name="Double Bracket 7"/>
                <wp:cNvGraphicFramePr/>
                <a:graphic xmlns:a="http://schemas.openxmlformats.org/drawingml/2006/main">
                  <a:graphicData uri="http://schemas.microsoft.com/office/word/2010/wordprocessingShape">
                    <wps:wsp>
                      <wps:cNvSpPr/>
                      <wps:spPr>
                        <a:xfrm rot="5400000">
                          <a:off x="0" y="0"/>
                          <a:ext cx="361950" cy="31813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7" o:spid="_x0000_s1026" type="#_x0000_t185" style="position:absolute;margin-left:106.6pt;margin-top:8.9pt;width:28.5pt;height:25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TfbAIAADAFAAAOAAAAZHJzL2Uyb0RvYy54bWysVG1r2zAQ/j7YfxD6vjpu07cQp2QtHYPS&#10;hrWjnxVZasRknXZS4mS/fifZTks2BhvzB6HTvT/3nKdX28ayjcJgwFW8PBpxppyE2riXin99uv1w&#10;wVmIwtXCglMV36nAr2bv301bP1HHsAJbK2QUxIVJ6yu+itFPiiLIlWpEOAKvHCk1YCMiifhS1Cha&#10;it7Y4ng0OitawNojSBUCvd50Sj7L8bVWMj5oHVRktuJUW8wn5nOZzmI2FZMXFH5lZF+G+IcqGmEc&#10;Jd2HuhFRsDWaX0I1RiIE0PFIQlOA1kaq3AN1U44OunlcCa9yLwRO8HuYwv8LK+83C2Smrvg5Z040&#10;NKIbWC+tYh9RyG8E3HnCqPVhQqaPfoG9FOiaGt5qbBgCAXs6HqUvw0CNsW1GebdHWW0jk/R4clZe&#10;ntIsJKlOyovyhAQKWnSxUkyPIX5S0LB0qfiyq2QhDObgYnMXYucxWJJ7KrErKt/izqoUy7ovSlOD&#10;lLjM3pla6toi2wgihZBSuVj2FWTr5KaNtXvHrqc/Ovb2yVVl2v2N894jZwYX986NcdA1fZA9boeS&#10;dWc/IND1nSBYQr2j2ebZENzBy1tDeN6JEBcCieX0SJsbH+jQFtqKQ3/jbAX443fvyZ7IR1rOWtqa&#10;iofva4GKM/vZES0vy/E4rVkWxqfnxyTgW83yrcatm2ugGZS5unxN9tEOV43QPNOCz1NWUgknKXfF&#10;ZcRBuI7dNtMvQqr5PJvRankR79yjl8PUE1Gets8CfU+qSHS8h2HDxOSAVJ1tmoeD+TqCNplxr7j2&#10;eNNaZur2v5C092/lbPX6o5v9BAAA//8DAFBLAwQUAAYACAAAACEAzq5QoeIAAAAKAQAADwAAAGRy&#10;cy9kb3ducmV2LnhtbEyPT0vDQBDF74LfYRnBW7tplJLEbIqIQkFB+kfR2zY7JsHs7JLdpvHbOz3p&#10;bebN473flKvJ9mLEIXSOFCzmCQik2pmOGgX73dMsAxGiJqN7R6jgBwOsqsuLUhfGnWiD4zY2gkMo&#10;FFpBG6MvpAx1i1aHufNIfPtyg9WR16GRZtAnDre9TJNkKa3uiBta7fGhxfp7e7QKXt/Xi4/GPe/f&#10;Nuv8cay9x5fdp1LXV9P9HYiIU/wzwxmf0aFipoM7kgmiVzDLmDwqSG9yHthwm6cpiAMr+TIDWZXy&#10;/wvVLwAAAP//AwBQSwECLQAUAAYACAAAACEAtoM4kv4AAADhAQAAEwAAAAAAAAAAAAAAAAAAAAAA&#10;W0NvbnRlbnRfVHlwZXNdLnhtbFBLAQItABQABgAIAAAAIQA4/SH/1gAAAJQBAAALAAAAAAAAAAAA&#10;AAAAAC8BAABfcmVscy8ucmVsc1BLAQItABQABgAIAAAAIQCWB5TfbAIAADAFAAAOAAAAAAAAAAAA&#10;AAAAAC4CAABkcnMvZTJvRG9jLnhtbFBLAQItABQABgAIAAAAIQDOrlCh4gAAAAoBAAAPAAAAAAAA&#10;AAAAAAAAAMYEAABkcnMvZG93bnJldi54bWxQSwUGAAAAAAQABADzAAAA1QUAAAAA&#10;" strokecolor="#4579b8 [3044]"/>
            </w:pict>
          </mc:Fallback>
        </mc:AlternateContent>
      </w:r>
    </w:p>
    <w:p w:rsidR="00637AE9" w:rsidRPr="005232F4" w:rsidRDefault="00637AE9" w:rsidP="00637AE9">
      <w:pPr>
        <w:spacing w:after="0"/>
        <w:rPr>
          <w:rFonts w:ascii="Arial" w:hAnsi="Arial" w:cs="Arial"/>
        </w:rPr>
      </w:pPr>
      <w:r w:rsidRPr="005232F4">
        <w:rPr>
          <w:rFonts w:ascii="Arial" w:hAnsi="Arial" w:cs="Arial"/>
        </w:rPr>
        <w:t>Any information on significant hazards, that is anything unusual or likely to be difficult to manage on site, should be communicated to the contractor responsible for the construction, so that they are aware and can plan effectively.</w:t>
      </w:r>
    </w:p>
    <w:p w:rsidR="00637AE9" w:rsidRPr="005232F4" w:rsidRDefault="00637AE9" w:rsidP="00637AE9">
      <w:pPr>
        <w:spacing w:after="0"/>
        <w:rPr>
          <w:rFonts w:ascii="Arial" w:hAnsi="Arial" w:cs="Arial"/>
        </w:rPr>
      </w:pPr>
      <w:r w:rsidRPr="005232F4">
        <w:rPr>
          <w:rFonts w:ascii="Arial" w:hAnsi="Arial" w:cs="Arial"/>
        </w:rPr>
        <w:t xml:space="preserve"> </w:t>
      </w:r>
    </w:p>
    <w:p w:rsidR="00637AE9" w:rsidRDefault="00637AE9" w:rsidP="00637AE9">
      <w:pPr>
        <w:spacing w:after="0"/>
        <w:rPr>
          <w:rFonts w:ascii="Arial" w:hAnsi="Arial" w:cs="Arial"/>
        </w:rPr>
      </w:pPr>
      <w:r w:rsidRPr="005232F4">
        <w:rPr>
          <w:rFonts w:ascii="Arial" w:hAnsi="Arial" w:cs="Arial"/>
        </w:rPr>
        <w:t>Any information that will affect future maintenance and/or use should be passed to the client or the future owner of the project.</w:t>
      </w:r>
    </w:p>
    <w:p w:rsidR="00637AE9" w:rsidRDefault="00637AE9" w:rsidP="00637AE9">
      <w:pPr>
        <w:spacing w:after="0"/>
        <w:rPr>
          <w:rFonts w:ascii="Arial" w:hAnsi="Arial" w:cs="Arial"/>
        </w:rPr>
      </w:pPr>
    </w:p>
    <w:p w:rsidR="00637AE9" w:rsidRPr="005232F4" w:rsidRDefault="00637AE9" w:rsidP="00637AE9">
      <w:pPr>
        <w:pStyle w:val="Heading3"/>
      </w:pPr>
      <w:r w:rsidRPr="005232F4">
        <w:t>At what stage of a project does CDM/CSM apply?</w:t>
      </w:r>
    </w:p>
    <w:p w:rsidR="00637AE9" w:rsidRPr="005232F4" w:rsidRDefault="00637AE9" w:rsidP="00637AE9">
      <w:pPr>
        <w:spacing w:after="0"/>
        <w:rPr>
          <w:rFonts w:ascii="Arial" w:hAnsi="Arial" w:cs="Arial"/>
        </w:rPr>
      </w:pPr>
    </w:p>
    <w:p w:rsidR="00637AE9" w:rsidRPr="005232F4" w:rsidRDefault="00637AE9" w:rsidP="00637AE9">
      <w:pPr>
        <w:autoSpaceDE w:val="0"/>
        <w:autoSpaceDN w:val="0"/>
        <w:adjustRightInd w:val="0"/>
        <w:jc w:val="both"/>
        <w:rPr>
          <w:rFonts w:ascii="Arial" w:hAnsi="Arial" w:cs="Arial"/>
        </w:rPr>
      </w:pPr>
      <w:r w:rsidRPr="005232F4">
        <w:rPr>
          <w:rFonts w:ascii="Arial" w:hAnsi="Arial" w:cs="Arial"/>
        </w:rPr>
        <w:t>CDM 2015</w:t>
      </w:r>
      <w:r w:rsidR="0066013D">
        <w:rPr>
          <w:rFonts w:ascii="Arial" w:hAnsi="Arial" w:cs="Arial"/>
        </w:rPr>
        <w:t xml:space="preserve"> applies to all projects and the</w:t>
      </w:r>
      <w:r w:rsidRPr="005232F4">
        <w:rPr>
          <w:rFonts w:ascii="Arial" w:hAnsi="Arial" w:cs="Arial"/>
        </w:rPr>
        <w:t xml:space="preserve"> process start</w:t>
      </w:r>
      <w:r w:rsidR="0066013D">
        <w:rPr>
          <w:rFonts w:ascii="Arial" w:hAnsi="Arial" w:cs="Arial"/>
        </w:rPr>
        <w:t>s</w:t>
      </w:r>
      <w:r w:rsidRPr="005232F4">
        <w:rPr>
          <w:rFonts w:ascii="Arial" w:hAnsi="Arial" w:cs="Arial"/>
        </w:rPr>
        <w:t xml:space="preserve"> at the </w:t>
      </w:r>
      <w:r w:rsidR="0066013D">
        <w:rPr>
          <w:rFonts w:ascii="Arial" w:hAnsi="Arial" w:cs="Arial"/>
        </w:rPr>
        <w:t>early</w:t>
      </w:r>
      <w:r w:rsidRPr="005232F4">
        <w:rPr>
          <w:rFonts w:ascii="Arial" w:hAnsi="Arial" w:cs="Arial"/>
        </w:rPr>
        <w:t xml:space="preserve"> stages of a Project. </w:t>
      </w:r>
    </w:p>
    <w:p w:rsidR="00637AE9" w:rsidRPr="005232F4" w:rsidRDefault="00637AE9" w:rsidP="00637AE9">
      <w:pPr>
        <w:autoSpaceDE w:val="0"/>
        <w:autoSpaceDN w:val="0"/>
        <w:adjustRightInd w:val="0"/>
        <w:jc w:val="both"/>
        <w:rPr>
          <w:rFonts w:ascii="Arial" w:hAnsi="Arial" w:cs="Arial"/>
        </w:rPr>
      </w:pPr>
      <w:r w:rsidRPr="005232F4">
        <w:rPr>
          <w:rFonts w:ascii="Arial" w:hAnsi="Arial" w:cs="Arial"/>
        </w:rPr>
        <w:t xml:space="preserve">However projects of 30 days or over, or those which involve 500 person days or more, have to be notified to the Health and Safety Executive. </w:t>
      </w:r>
    </w:p>
    <w:p w:rsidR="00637AE9" w:rsidRPr="003F436B" w:rsidRDefault="00637AE9" w:rsidP="003F436B">
      <w:pPr>
        <w:autoSpaceDE w:val="0"/>
        <w:autoSpaceDN w:val="0"/>
        <w:adjustRightInd w:val="0"/>
        <w:jc w:val="both"/>
        <w:rPr>
          <w:rFonts w:ascii="Arial" w:hAnsi="Arial" w:cs="Arial"/>
        </w:rPr>
      </w:pPr>
      <w:r w:rsidRPr="005232F4">
        <w:rPr>
          <w:rFonts w:ascii="Arial" w:hAnsi="Arial" w:cs="Arial"/>
        </w:rPr>
        <w:t xml:space="preserve">The CSM process starts at the beginning stages of a project when creating the System Definition Document. See </w:t>
      </w:r>
      <w:hyperlink r:id="rId26" w:history="1">
        <w:r w:rsidRPr="005232F4">
          <w:rPr>
            <w:rStyle w:val="Hyperlink"/>
            <w:rFonts w:ascii="Arial" w:hAnsi="Arial" w:cs="Arial"/>
          </w:rPr>
          <w:t xml:space="preserve">CSM RA Guidance. </w:t>
        </w:r>
      </w:hyperlink>
      <w:r w:rsidRPr="005232F4">
        <w:rPr>
          <w:rFonts w:ascii="Arial" w:hAnsi="Arial" w:cs="Arial"/>
        </w:rPr>
        <w:t xml:space="preserve"> </w:t>
      </w:r>
    </w:p>
    <w:p w:rsidR="00DA404E" w:rsidRPr="00DA404E" w:rsidRDefault="00C738EF" w:rsidP="00DA404E">
      <w:pPr>
        <w:pStyle w:val="Heading2"/>
        <w:spacing w:before="0" w:line="240" w:lineRule="auto"/>
        <w:jc w:val="center"/>
      </w:pPr>
      <w:r>
        <w:lastRenderedPageBreak/>
        <w:t xml:space="preserve">Civil: </w:t>
      </w:r>
      <w:r w:rsidRPr="00726004">
        <w:t>Bridge 35 Lee Valley Viaducts</w:t>
      </w:r>
      <w:bookmarkEnd w:id="2"/>
    </w:p>
    <w:p w:rsidR="00DA404E" w:rsidRDefault="00DA404E" w:rsidP="00DA404E">
      <w:pPr>
        <w:jc w:val="both"/>
        <w:rPr>
          <w:rFonts w:ascii="Arial" w:hAnsi="Arial" w:cs="Arial"/>
        </w:rPr>
      </w:pPr>
    </w:p>
    <w:p w:rsidR="00DA404E" w:rsidRDefault="00E94A85" w:rsidP="00DA404E">
      <w:pPr>
        <w:spacing w:after="0" w:line="240" w:lineRule="auto"/>
        <w:jc w:val="both"/>
        <w:rPr>
          <w:rFonts w:ascii="Arial" w:hAnsi="Arial" w:cs="Arial"/>
        </w:rPr>
      </w:pPr>
      <w:r>
        <w:rPr>
          <w:rFonts w:ascii="Bodoni MT" w:hAnsi="Bodoni MT"/>
          <w:noProof/>
          <w:lang w:eastAsia="en-GB"/>
        </w:rPr>
        <w:drawing>
          <wp:anchor distT="0" distB="0" distL="114300" distR="114300" simplePos="0" relativeHeight="251696128" behindDoc="1" locked="0" layoutInCell="1" allowOverlap="1" wp14:anchorId="15625A4F" wp14:editId="792F4F34">
            <wp:simplePos x="0" y="0"/>
            <wp:positionH relativeFrom="column">
              <wp:posOffset>9525</wp:posOffset>
            </wp:positionH>
            <wp:positionV relativeFrom="paragraph">
              <wp:posOffset>616585</wp:posOffset>
            </wp:positionV>
            <wp:extent cx="2985135" cy="1678305"/>
            <wp:effectExtent l="19050" t="19050" r="24765" b="17145"/>
            <wp:wrapTight wrapText="bothSides">
              <wp:wrapPolygon edited="0">
                <wp:start x="-138" y="-245"/>
                <wp:lineTo x="-138" y="21575"/>
                <wp:lineTo x="21641" y="21575"/>
                <wp:lineTo x="21641" y="-245"/>
                <wp:lineTo x="-138" y="-245"/>
              </wp:wrapPolygon>
            </wp:wrapTight>
            <wp:docPr id="8" name="Picture 8" descr="D:\Stills\Bridge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ills\Bridge 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5135" cy="167830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DA404E">
        <w:rPr>
          <w:rFonts w:ascii="Bodoni MT" w:hAnsi="Bodoni MT"/>
          <w:noProof/>
          <w:lang w:eastAsia="en-GB"/>
        </w:rPr>
        <w:drawing>
          <wp:anchor distT="0" distB="0" distL="114300" distR="114300" simplePos="0" relativeHeight="251697152" behindDoc="1" locked="0" layoutInCell="1" allowOverlap="1" wp14:anchorId="19A082E5" wp14:editId="3DCA4FC0">
            <wp:simplePos x="0" y="0"/>
            <wp:positionH relativeFrom="column">
              <wp:posOffset>3144520</wp:posOffset>
            </wp:positionH>
            <wp:positionV relativeFrom="paragraph">
              <wp:posOffset>615950</wp:posOffset>
            </wp:positionV>
            <wp:extent cx="3027680" cy="1702435"/>
            <wp:effectExtent l="19050" t="19050" r="20320" b="12065"/>
            <wp:wrapTight wrapText="bothSides">
              <wp:wrapPolygon edited="0">
                <wp:start x="-136" y="-242"/>
                <wp:lineTo x="-136" y="21511"/>
                <wp:lineTo x="21609" y="21511"/>
                <wp:lineTo x="21609" y="-242"/>
                <wp:lineTo x="-136" y="-242"/>
              </wp:wrapPolygon>
            </wp:wrapTight>
            <wp:docPr id="9" name="Picture 9" descr="D:\Stills\Andy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ills\Andy 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7680" cy="170243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C738EF" w:rsidRPr="001F2662">
        <w:rPr>
          <w:rFonts w:ascii="Arial" w:hAnsi="Arial" w:cs="Arial"/>
        </w:rPr>
        <w:t>The video you are about to see next is about the reconstruction o</w:t>
      </w:r>
      <w:r w:rsidR="0066013D">
        <w:rPr>
          <w:rFonts w:ascii="Arial" w:hAnsi="Arial" w:cs="Arial"/>
        </w:rPr>
        <w:t xml:space="preserve">f Bridge 35 Lee Valley Viaduct </w:t>
      </w:r>
      <w:r w:rsidR="00C738EF" w:rsidRPr="001F2662">
        <w:rPr>
          <w:rFonts w:ascii="Arial" w:hAnsi="Arial" w:cs="Arial"/>
        </w:rPr>
        <w:t xml:space="preserve">and the Safe by Design principles that were employed throughout the design process.      </w:t>
      </w:r>
    </w:p>
    <w:p w:rsidR="0066013D" w:rsidRPr="00DA404E" w:rsidRDefault="0066013D" w:rsidP="00DA404E">
      <w:pPr>
        <w:spacing w:after="0" w:line="240" w:lineRule="auto"/>
        <w:jc w:val="both"/>
        <w:rPr>
          <w:rFonts w:ascii="Arial" w:hAnsi="Arial" w:cs="Arial"/>
        </w:rPr>
      </w:pPr>
    </w:p>
    <w:p w:rsidR="00C738EF" w:rsidRPr="00D51548" w:rsidRDefault="0066013D" w:rsidP="00C738EF">
      <w:pPr>
        <w:rPr>
          <w:rFonts w:ascii="Arial" w:hAnsi="Arial" w:cs="Arial"/>
          <w:color w:val="1F497D"/>
        </w:rPr>
      </w:pPr>
      <w:r>
        <w:rPr>
          <w:rFonts w:ascii="Arial" w:hAnsi="Arial" w:cs="Arial"/>
          <w:color w:val="1F497D"/>
        </w:rPr>
        <w:t>This film sets out</w:t>
      </w:r>
      <w:r w:rsidR="00C738EF" w:rsidRPr="00D51548">
        <w:rPr>
          <w:rFonts w:ascii="Arial" w:hAnsi="Arial" w:cs="Arial"/>
          <w:color w:val="1F497D"/>
        </w:rPr>
        <w:t>:-</w:t>
      </w:r>
    </w:p>
    <w:p w:rsidR="00C738EF" w:rsidRPr="00D51548" w:rsidRDefault="00C738EF" w:rsidP="00DA404E">
      <w:pPr>
        <w:pStyle w:val="ListParagraph"/>
        <w:numPr>
          <w:ilvl w:val="0"/>
          <w:numId w:val="2"/>
        </w:numPr>
        <w:spacing w:after="0" w:line="240" w:lineRule="auto"/>
        <w:contextualSpacing w:val="0"/>
        <w:jc w:val="both"/>
        <w:rPr>
          <w:rFonts w:ascii="Arial" w:hAnsi="Arial" w:cs="Arial"/>
          <w:color w:val="1F497D" w:themeColor="text2"/>
        </w:rPr>
      </w:pPr>
      <w:r w:rsidRPr="00D51548">
        <w:rPr>
          <w:rFonts w:ascii="Arial" w:hAnsi="Arial" w:cs="Arial"/>
          <w:color w:val="1F497D" w:themeColor="text2"/>
        </w:rPr>
        <w:t>Sa</w:t>
      </w:r>
      <w:r>
        <w:rPr>
          <w:rFonts w:ascii="Arial" w:hAnsi="Arial" w:cs="Arial"/>
          <w:color w:val="1F497D" w:themeColor="text2"/>
        </w:rPr>
        <w:t>fe b</w:t>
      </w:r>
      <w:r w:rsidRPr="00D51548">
        <w:rPr>
          <w:rFonts w:ascii="Arial" w:hAnsi="Arial" w:cs="Arial"/>
          <w:color w:val="1F497D" w:themeColor="text2"/>
        </w:rPr>
        <w:t>y Design principles that were employed throughout the design process for the Bridge 35 reconstruction</w:t>
      </w:r>
      <w:r>
        <w:rPr>
          <w:rFonts w:ascii="Arial" w:hAnsi="Arial" w:cs="Arial"/>
          <w:color w:val="1F497D" w:themeColor="text2"/>
        </w:rPr>
        <w:t xml:space="preserve"> </w:t>
      </w:r>
    </w:p>
    <w:p w:rsidR="00C738EF" w:rsidRPr="00D51548" w:rsidRDefault="0066013D" w:rsidP="00DA404E">
      <w:pPr>
        <w:pStyle w:val="ListParagraph"/>
        <w:numPr>
          <w:ilvl w:val="0"/>
          <w:numId w:val="2"/>
        </w:numPr>
        <w:spacing w:after="0" w:line="240" w:lineRule="auto"/>
        <w:contextualSpacing w:val="0"/>
        <w:jc w:val="both"/>
        <w:rPr>
          <w:rFonts w:ascii="Arial" w:hAnsi="Arial" w:cs="Arial"/>
          <w:color w:val="1F497D" w:themeColor="text2"/>
        </w:rPr>
      </w:pPr>
      <w:r>
        <w:rPr>
          <w:rFonts w:ascii="Arial" w:hAnsi="Arial" w:cs="Arial"/>
          <w:color w:val="1F497D" w:themeColor="text2"/>
        </w:rPr>
        <w:t>To i</w:t>
      </w:r>
      <w:r w:rsidR="00C738EF" w:rsidRPr="00D51548">
        <w:rPr>
          <w:rFonts w:ascii="Arial" w:hAnsi="Arial" w:cs="Arial"/>
          <w:color w:val="1F497D" w:themeColor="text2"/>
        </w:rPr>
        <w:t>ntroduce the CSM/CDM principles and how it works to produce ‘</w:t>
      </w:r>
      <w:r w:rsidR="00C738EF" w:rsidRPr="00D51548">
        <w:rPr>
          <w:rFonts w:ascii="Arial" w:hAnsi="Arial" w:cs="Arial"/>
          <w:b/>
          <w:color w:val="1F497D" w:themeColor="text2"/>
        </w:rPr>
        <w:t>Safe by Design’</w:t>
      </w:r>
    </w:p>
    <w:p w:rsidR="00DA404E" w:rsidRDefault="0066013D" w:rsidP="00DA404E">
      <w:pPr>
        <w:pStyle w:val="ListParagraph"/>
        <w:numPr>
          <w:ilvl w:val="0"/>
          <w:numId w:val="2"/>
        </w:numPr>
        <w:spacing w:after="0" w:line="240" w:lineRule="auto"/>
        <w:contextualSpacing w:val="0"/>
        <w:jc w:val="both"/>
        <w:rPr>
          <w:rFonts w:ascii="Arial" w:hAnsi="Arial" w:cs="Arial"/>
          <w:color w:val="1F497D" w:themeColor="text2"/>
        </w:rPr>
      </w:pPr>
      <w:r>
        <w:rPr>
          <w:rFonts w:ascii="Arial" w:hAnsi="Arial" w:cs="Arial"/>
          <w:color w:val="1F497D" w:themeColor="text2"/>
        </w:rPr>
        <w:t>To advise</w:t>
      </w:r>
      <w:r w:rsidR="00C738EF" w:rsidRPr="00D51548">
        <w:rPr>
          <w:rFonts w:ascii="Arial" w:hAnsi="Arial" w:cs="Arial"/>
          <w:color w:val="1F497D" w:themeColor="text2"/>
        </w:rPr>
        <w:t xml:space="preserve"> how you can you use your experience to contribute to safe by design</w:t>
      </w:r>
    </w:p>
    <w:p w:rsidR="00DA404E" w:rsidRPr="00DA404E" w:rsidRDefault="00DA404E" w:rsidP="00DA404E">
      <w:pPr>
        <w:pStyle w:val="ListParagraph"/>
        <w:spacing w:after="0" w:line="240" w:lineRule="auto"/>
        <w:ind w:left="1080"/>
        <w:contextualSpacing w:val="0"/>
        <w:jc w:val="both"/>
        <w:rPr>
          <w:rFonts w:ascii="Arial" w:hAnsi="Arial" w:cs="Arial"/>
          <w:color w:val="1F497D" w:themeColor="text2"/>
        </w:rPr>
      </w:pPr>
    </w:p>
    <w:p w:rsidR="00C738EF" w:rsidRDefault="00C738EF" w:rsidP="00DA404E">
      <w:pPr>
        <w:jc w:val="both"/>
        <w:rPr>
          <w:rFonts w:ascii="Arial" w:hAnsi="Arial" w:cs="Arial"/>
          <w:color w:val="1F497D"/>
        </w:rPr>
      </w:pPr>
      <w:r w:rsidRPr="00A12EAA">
        <w:rPr>
          <w:rFonts w:ascii="Arial" w:hAnsi="Arial" w:cs="Arial"/>
          <w:color w:val="1F497D"/>
        </w:rPr>
        <w:t>Other films supporting this include</w:t>
      </w:r>
      <w:r>
        <w:rPr>
          <w:rFonts w:ascii="Arial" w:hAnsi="Arial" w:cs="Arial"/>
          <w:color w:val="1F497D"/>
        </w:rPr>
        <w:t xml:space="preserve">; Great Eastern Renewals Safe by Design, </w:t>
      </w:r>
      <w:r w:rsidRPr="00F30D2B">
        <w:rPr>
          <w:rFonts w:ascii="Arial" w:hAnsi="Arial" w:cs="Arial"/>
          <w:color w:val="1F497D"/>
        </w:rPr>
        <w:t xml:space="preserve">CDM Regulations 2015, CSM (RA) </w:t>
      </w:r>
      <w:r>
        <w:rPr>
          <w:rFonts w:ascii="Arial" w:hAnsi="Arial" w:cs="Arial"/>
          <w:color w:val="1F497D"/>
        </w:rPr>
        <w:t>and Stop Now Think 2, all aiming to help expand your knowledge on Safe by Design.</w:t>
      </w:r>
    </w:p>
    <w:p w:rsidR="00C738EF" w:rsidRDefault="00C738EF" w:rsidP="00C738EF">
      <w:pPr>
        <w:rPr>
          <w:rFonts w:ascii="Arial" w:hAnsi="Arial" w:cs="Arial"/>
        </w:rPr>
      </w:pPr>
      <w:r w:rsidRPr="00D51548">
        <w:rPr>
          <w:rFonts w:ascii="Arial" w:hAnsi="Arial" w:cs="Arial"/>
          <w:b/>
        </w:rPr>
        <w:t xml:space="preserve">Q&amp;A </w:t>
      </w:r>
      <w:r w:rsidRPr="00D51548">
        <w:rPr>
          <w:rFonts w:ascii="Arial" w:hAnsi="Arial" w:cs="Arial"/>
        </w:rPr>
        <w:t>– With your team discuss and answer the following questions, information found at the links below will assist you in doing so.</w:t>
      </w:r>
    </w:p>
    <w:p w:rsidR="00AD4157" w:rsidRPr="00AD4157" w:rsidRDefault="00AD4157" w:rsidP="00AD4157">
      <w:pPr>
        <w:pStyle w:val="ListParagraph"/>
        <w:numPr>
          <w:ilvl w:val="0"/>
          <w:numId w:val="12"/>
        </w:numPr>
        <w:rPr>
          <w:rFonts w:ascii="Arial" w:hAnsi="Arial" w:cs="Arial"/>
          <w:color w:val="1F497D" w:themeColor="text2"/>
        </w:rPr>
      </w:pPr>
      <w:r w:rsidRPr="00AD4157">
        <w:rPr>
          <w:rFonts w:ascii="Arial" w:hAnsi="Arial" w:cs="Arial"/>
          <w:color w:val="1F497D" w:themeColor="text2"/>
        </w:rPr>
        <w:t xml:space="preserve">How did following Safe </w:t>
      </w:r>
      <w:r w:rsidR="00C85E8C" w:rsidRPr="00AD4157">
        <w:rPr>
          <w:rFonts w:ascii="Arial" w:hAnsi="Arial" w:cs="Arial"/>
          <w:color w:val="1F497D" w:themeColor="text2"/>
        </w:rPr>
        <w:t>by</w:t>
      </w:r>
      <w:r w:rsidRPr="00AD4157">
        <w:rPr>
          <w:rFonts w:ascii="Arial" w:hAnsi="Arial" w:cs="Arial"/>
          <w:color w:val="1F497D" w:themeColor="text2"/>
        </w:rPr>
        <w:t xml:space="preserve"> Design benefit the construction of Bridge 35?</w:t>
      </w:r>
    </w:p>
    <w:p w:rsidR="00AD4157" w:rsidRPr="00AD4157" w:rsidRDefault="00AD4157" w:rsidP="00AD4157">
      <w:pPr>
        <w:pStyle w:val="ListParagraph"/>
        <w:numPr>
          <w:ilvl w:val="0"/>
          <w:numId w:val="12"/>
        </w:numPr>
        <w:rPr>
          <w:rFonts w:ascii="Arial" w:hAnsi="Arial" w:cs="Arial"/>
          <w:color w:val="1F497D" w:themeColor="text2"/>
        </w:rPr>
      </w:pPr>
      <w:r w:rsidRPr="00AD4157">
        <w:rPr>
          <w:rFonts w:ascii="Arial" w:hAnsi="Arial" w:cs="Arial"/>
          <w:color w:val="1F497D" w:themeColor="text2"/>
        </w:rPr>
        <w:t>Who does Safe by Design benefit?</w:t>
      </w:r>
    </w:p>
    <w:p w:rsidR="00AD4157" w:rsidRPr="00AD4157" w:rsidRDefault="00AD4157" w:rsidP="00AD4157">
      <w:pPr>
        <w:pStyle w:val="ListParagraph"/>
        <w:numPr>
          <w:ilvl w:val="0"/>
          <w:numId w:val="12"/>
        </w:numPr>
        <w:rPr>
          <w:rFonts w:ascii="Arial" w:hAnsi="Arial" w:cs="Arial"/>
          <w:color w:val="1F497D" w:themeColor="text2"/>
        </w:rPr>
      </w:pPr>
      <w:r w:rsidRPr="00AD4157">
        <w:rPr>
          <w:rFonts w:ascii="Arial" w:hAnsi="Arial" w:cs="Arial"/>
          <w:color w:val="1F497D" w:themeColor="text2"/>
        </w:rPr>
        <w:t xml:space="preserve">How did Safe </w:t>
      </w:r>
      <w:r w:rsidR="00C85E8C" w:rsidRPr="00AD4157">
        <w:rPr>
          <w:rFonts w:ascii="Arial" w:hAnsi="Arial" w:cs="Arial"/>
          <w:color w:val="1F497D" w:themeColor="text2"/>
        </w:rPr>
        <w:t>by</w:t>
      </w:r>
      <w:r w:rsidRPr="00AD4157">
        <w:rPr>
          <w:rFonts w:ascii="Arial" w:hAnsi="Arial" w:cs="Arial"/>
          <w:color w:val="1F497D" w:themeColor="text2"/>
        </w:rPr>
        <w:t xml:space="preserve"> Design principles benefit the end user?</w:t>
      </w:r>
    </w:p>
    <w:p w:rsidR="00DA404E" w:rsidRPr="00DA404E" w:rsidRDefault="00AD4157" w:rsidP="00DA404E">
      <w:pPr>
        <w:pStyle w:val="ListParagraph"/>
        <w:numPr>
          <w:ilvl w:val="0"/>
          <w:numId w:val="12"/>
        </w:numPr>
        <w:rPr>
          <w:rFonts w:ascii="Arial" w:hAnsi="Arial" w:cs="Arial"/>
          <w:color w:val="1F497D" w:themeColor="text2"/>
        </w:rPr>
      </w:pPr>
      <w:r w:rsidRPr="00AD4157">
        <w:rPr>
          <w:rFonts w:ascii="Arial" w:hAnsi="Arial" w:cs="Arial"/>
          <w:color w:val="1F497D" w:themeColor="text2"/>
        </w:rPr>
        <w:t>Who has responsibilities in relation to Safe by Design</w:t>
      </w:r>
    </w:p>
    <w:p w:rsidR="00C02EAF" w:rsidRPr="00AD4157" w:rsidRDefault="00C738EF" w:rsidP="00AD4157">
      <w:pPr>
        <w:rPr>
          <w:rFonts w:ascii="Arial" w:hAnsi="Arial" w:cs="Arial"/>
          <w:b/>
        </w:rPr>
      </w:pPr>
      <w:r w:rsidRPr="00AD4157">
        <w:rPr>
          <w:rFonts w:ascii="Arial" w:hAnsi="Arial" w:cs="Arial"/>
          <w:b/>
        </w:rPr>
        <w:t>Useful links</w:t>
      </w:r>
    </w:p>
    <w:tbl>
      <w:tblPr>
        <w:tblStyle w:val="TableGrid"/>
        <w:tblW w:w="0" w:type="auto"/>
        <w:tblLook w:val="04A0" w:firstRow="1" w:lastRow="0" w:firstColumn="1" w:lastColumn="0" w:noHBand="0" w:noVBand="1"/>
      </w:tblPr>
      <w:tblGrid>
        <w:gridCol w:w="2088"/>
        <w:gridCol w:w="7315"/>
      </w:tblGrid>
      <w:tr w:rsidR="00937B29" w:rsidRPr="00937B29" w:rsidTr="00850F2F">
        <w:tc>
          <w:tcPr>
            <w:tcW w:w="2088" w:type="dxa"/>
          </w:tcPr>
          <w:p w:rsidR="00937B29" w:rsidRPr="00937B29" w:rsidRDefault="000545BB" w:rsidP="00850F2F">
            <w:pPr>
              <w:rPr>
                <w:rFonts w:ascii="Arial" w:hAnsi="Arial" w:cs="Arial"/>
                <w:sz w:val="20"/>
              </w:rPr>
            </w:pPr>
            <w:hyperlink r:id="rId29" w:history="1">
              <w:r w:rsidR="00937B29" w:rsidRPr="00937B29">
                <w:rPr>
                  <w:rStyle w:val="Hyperlink"/>
                  <w:rFonts w:ascii="Arial" w:hAnsi="Arial" w:cs="Arial"/>
                  <w:sz w:val="20"/>
                </w:rPr>
                <w:t>Safety Central - Safe by Design</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Network Rail Safe by Design Page within Safety Central website.</w:t>
            </w:r>
          </w:p>
        </w:tc>
      </w:tr>
      <w:tr w:rsidR="00937B29" w:rsidRPr="00937B29" w:rsidTr="00850F2F">
        <w:tc>
          <w:tcPr>
            <w:tcW w:w="2088" w:type="dxa"/>
          </w:tcPr>
          <w:p w:rsidR="00937B29" w:rsidRPr="00937B29" w:rsidRDefault="000545BB" w:rsidP="00850F2F">
            <w:pPr>
              <w:rPr>
                <w:rFonts w:ascii="Arial" w:hAnsi="Arial" w:cs="Arial"/>
                <w:sz w:val="20"/>
              </w:rPr>
            </w:pPr>
            <w:hyperlink r:id="rId30" w:history="1">
              <w:r w:rsidR="00937B29" w:rsidRPr="00937B29">
                <w:rPr>
                  <w:rStyle w:val="Hyperlink"/>
                  <w:rFonts w:ascii="Arial" w:hAnsi="Arial" w:cs="Arial"/>
                  <w:sz w:val="20"/>
                </w:rPr>
                <w:t>NR/L2/RSE/100/02</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Application of the Common Safety Method for Risk Evaluation and Assessment</w:t>
            </w:r>
          </w:p>
        </w:tc>
      </w:tr>
      <w:tr w:rsidR="00937B29" w:rsidRPr="00937B29" w:rsidTr="00850F2F">
        <w:tc>
          <w:tcPr>
            <w:tcW w:w="2088" w:type="dxa"/>
          </w:tcPr>
          <w:p w:rsidR="00937B29" w:rsidRPr="00937B29" w:rsidRDefault="000545BB" w:rsidP="00850F2F">
            <w:pPr>
              <w:rPr>
                <w:rFonts w:ascii="Arial" w:hAnsi="Arial" w:cs="Arial"/>
                <w:sz w:val="20"/>
              </w:rPr>
            </w:pPr>
            <w:hyperlink r:id="rId31" w:history="1">
              <w:r w:rsidR="00937B29" w:rsidRPr="00937B29">
                <w:rPr>
                  <w:rStyle w:val="Hyperlink"/>
                  <w:rFonts w:ascii="Arial" w:hAnsi="Arial" w:cs="Arial"/>
                  <w:sz w:val="20"/>
                </w:rPr>
                <w:t xml:space="preserve">IP Southern CSM Site </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 xml:space="preserve">Links to useful documents and standards regarding CSM </w:t>
            </w:r>
          </w:p>
        </w:tc>
      </w:tr>
      <w:tr w:rsidR="00937B29" w:rsidRPr="00937B29" w:rsidTr="00850F2F">
        <w:tc>
          <w:tcPr>
            <w:tcW w:w="2088" w:type="dxa"/>
          </w:tcPr>
          <w:p w:rsidR="00937B29" w:rsidRPr="00937B29" w:rsidRDefault="000545BB" w:rsidP="00850F2F">
            <w:pPr>
              <w:rPr>
                <w:rFonts w:ascii="Arial" w:hAnsi="Arial" w:cs="Arial"/>
                <w:sz w:val="20"/>
              </w:rPr>
            </w:pPr>
            <w:hyperlink r:id="rId32" w:history="1">
              <w:r w:rsidR="00937B29" w:rsidRPr="00937B29">
                <w:rPr>
                  <w:rStyle w:val="Hyperlink"/>
                  <w:rFonts w:ascii="Arial" w:hAnsi="Arial" w:cs="Arial"/>
                  <w:sz w:val="20"/>
                </w:rPr>
                <w:t xml:space="preserve">NR/L2/OHS/0047 </w:t>
              </w:r>
            </w:hyperlink>
            <w:r w:rsidR="00937B29" w:rsidRPr="00937B29">
              <w:rPr>
                <w:rFonts w:ascii="Arial" w:hAnsi="Arial" w:cs="Arial"/>
                <w:sz w:val="20"/>
              </w:rPr>
              <w:t xml:space="preserve"> Issue 6</w:t>
            </w:r>
          </w:p>
        </w:tc>
        <w:tc>
          <w:tcPr>
            <w:tcW w:w="7315" w:type="dxa"/>
          </w:tcPr>
          <w:p w:rsidR="00937B29" w:rsidRPr="00937B29" w:rsidRDefault="00937B29" w:rsidP="00850F2F">
            <w:pPr>
              <w:rPr>
                <w:rFonts w:ascii="Arial" w:hAnsi="Arial" w:cs="Arial"/>
                <w:sz w:val="20"/>
              </w:rPr>
            </w:pPr>
            <w:r w:rsidRPr="00937B29">
              <w:rPr>
                <w:rFonts w:ascii="Arial" w:hAnsi="Arial" w:cs="Arial"/>
                <w:iCs/>
                <w:sz w:val="20"/>
              </w:rPr>
              <w:t>Application of the Construction Design and Management Regulations to Network Rail Construction Projects</w:t>
            </w:r>
          </w:p>
        </w:tc>
      </w:tr>
      <w:tr w:rsidR="00937B29" w:rsidRPr="00937B29" w:rsidTr="00850F2F">
        <w:trPr>
          <w:trHeight w:val="548"/>
        </w:trPr>
        <w:tc>
          <w:tcPr>
            <w:tcW w:w="2088" w:type="dxa"/>
          </w:tcPr>
          <w:p w:rsidR="00937B29" w:rsidRPr="00937B29" w:rsidRDefault="000545BB" w:rsidP="00850F2F">
            <w:pPr>
              <w:rPr>
                <w:rFonts w:ascii="Arial" w:hAnsi="Arial" w:cs="Arial"/>
                <w:sz w:val="20"/>
              </w:rPr>
            </w:pPr>
            <w:hyperlink r:id="rId33" w:history="1">
              <w:r w:rsidR="00937B29" w:rsidRPr="00937B29">
                <w:rPr>
                  <w:rStyle w:val="Hyperlink"/>
                  <w:rFonts w:ascii="Arial" w:hAnsi="Arial" w:cs="Arial"/>
                  <w:sz w:val="20"/>
                </w:rPr>
                <w:t>CSM RA Guidance</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Common Safety Methods Risk Assessment Guidance from the ORR</w:t>
            </w:r>
          </w:p>
        </w:tc>
      </w:tr>
      <w:tr w:rsidR="00937B29" w:rsidRPr="00937B29" w:rsidTr="00850F2F">
        <w:tc>
          <w:tcPr>
            <w:tcW w:w="2088" w:type="dxa"/>
            <w:vAlign w:val="center"/>
          </w:tcPr>
          <w:p w:rsidR="00937B29" w:rsidRPr="00937B29" w:rsidRDefault="000545BB" w:rsidP="00850F2F">
            <w:pPr>
              <w:rPr>
                <w:rFonts w:ascii="Arial" w:hAnsi="Arial" w:cs="Arial"/>
                <w:sz w:val="20"/>
              </w:rPr>
            </w:pPr>
            <w:hyperlink r:id="rId34" w:history="1">
              <w:r w:rsidR="00937B29" w:rsidRPr="00937B29">
                <w:rPr>
                  <w:rStyle w:val="Hyperlink"/>
                  <w:rFonts w:ascii="Arial" w:hAnsi="Arial" w:cs="Arial"/>
                  <w:sz w:val="20"/>
                </w:rPr>
                <w:t xml:space="preserve">NR/L2/OHS/0047 </w:t>
              </w:r>
            </w:hyperlink>
            <w:r w:rsidR="00937B29" w:rsidRPr="00937B29">
              <w:rPr>
                <w:rFonts w:ascii="Arial" w:hAnsi="Arial" w:cs="Arial"/>
                <w:sz w:val="20"/>
              </w:rPr>
              <w:t xml:space="preserve"> Issue 6</w:t>
            </w:r>
          </w:p>
        </w:tc>
        <w:tc>
          <w:tcPr>
            <w:tcW w:w="7315" w:type="dxa"/>
            <w:vAlign w:val="center"/>
          </w:tcPr>
          <w:p w:rsidR="00937B29" w:rsidRPr="00937B29" w:rsidRDefault="00937B29" w:rsidP="00850F2F">
            <w:pPr>
              <w:rPr>
                <w:rFonts w:ascii="Arial" w:hAnsi="Arial" w:cs="Arial"/>
                <w:sz w:val="20"/>
              </w:rPr>
            </w:pPr>
            <w:r w:rsidRPr="00937B29">
              <w:rPr>
                <w:rFonts w:ascii="Arial" w:hAnsi="Arial" w:cs="Arial"/>
                <w:iCs/>
                <w:sz w:val="20"/>
              </w:rPr>
              <w:t>Application of the Construction Design and Management Regulations to Network Rail Construction Projects</w:t>
            </w:r>
          </w:p>
        </w:tc>
      </w:tr>
      <w:tr w:rsidR="00937B29" w:rsidRPr="00937B29" w:rsidTr="00850F2F">
        <w:tc>
          <w:tcPr>
            <w:tcW w:w="2088" w:type="dxa"/>
            <w:vAlign w:val="center"/>
          </w:tcPr>
          <w:p w:rsidR="00937B29" w:rsidRPr="00937B29" w:rsidRDefault="000545BB" w:rsidP="00850F2F">
            <w:pPr>
              <w:rPr>
                <w:rFonts w:ascii="Arial" w:hAnsi="Arial" w:cs="Arial"/>
                <w:sz w:val="20"/>
              </w:rPr>
            </w:pPr>
            <w:hyperlink r:id="rId35" w:history="1">
              <w:r w:rsidR="00937B29" w:rsidRPr="00937B29">
                <w:rPr>
                  <w:rStyle w:val="Hyperlink"/>
                  <w:rFonts w:ascii="Arial" w:hAnsi="Arial" w:cs="Arial"/>
                  <w:sz w:val="20"/>
                </w:rPr>
                <w:t>Safe By Design FAQ</w:t>
              </w:r>
            </w:hyperlink>
            <w:r w:rsidR="00937B29" w:rsidRPr="00937B29">
              <w:rPr>
                <w:rFonts w:ascii="Arial" w:hAnsi="Arial" w:cs="Arial"/>
                <w:sz w:val="20"/>
              </w:rPr>
              <w:t xml:space="preserve"> </w:t>
            </w:r>
          </w:p>
        </w:tc>
        <w:tc>
          <w:tcPr>
            <w:tcW w:w="7315" w:type="dxa"/>
            <w:vAlign w:val="center"/>
          </w:tcPr>
          <w:p w:rsidR="00937B29" w:rsidRPr="00937B29" w:rsidRDefault="00937B29" w:rsidP="00850F2F">
            <w:pPr>
              <w:rPr>
                <w:rFonts w:ascii="Arial" w:hAnsi="Arial" w:cs="Arial"/>
                <w:sz w:val="20"/>
              </w:rPr>
            </w:pPr>
            <w:r w:rsidRPr="00937B29">
              <w:rPr>
                <w:rFonts w:ascii="Arial" w:hAnsi="Arial" w:cs="Arial"/>
                <w:sz w:val="20"/>
              </w:rPr>
              <w:t>Safe By Design FAQs</w:t>
            </w:r>
          </w:p>
        </w:tc>
      </w:tr>
    </w:tbl>
    <w:p w:rsidR="00937B29" w:rsidRDefault="00937B29" w:rsidP="003F436B">
      <w:pPr>
        <w:pStyle w:val="Heading3"/>
        <w:spacing w:before="0" w:line="240" w:lineRule="auto"/>
      </w:pPr>
    </w:p>
    <w:p w:rsidR="00937B29" w:rsidRDefault="003F436B" w:rsidP="003F436B">
      <w:pPr>
        <w:pStyle w:val="Heading3"/>
        <w:spacing w:before="0" w:line="240" w:lineRule="auto"/>
      </w:pPr>
      <w:r>
        <w:rPr>
          <w:noProof/>
          <w:lang w:eastAsia="en-GB"/>
        </w:rPr>
        <mc:AlternateContent>
          <mc:Choice Requires="wps">
            <w:drawing>
              <wp:anchor distT="0" distB="0" distL="114300" distR="114300" simplePos="0" relativeHeight="251678720" behindDoc="0" locked="0" layoutInCell="1" allowOverlap="1" wp14:anchorId="6162B049" wp14:editId="2211DBDB">
                <wp:simplePos x="0" y="0"/>
                <wp:positionH relativeFrom="column">
                  <wp:posOffset>2162175</wp:posOffset>
                </wp:positionH>
                <wp:positionV relativeFrom="paragraph">
                  <wp:posOffset>-2121535</wp:posOffset>
                </wp:positionV>
                <wp:extent cx="361950" cy="4752340"/>
                <wp:effectExtent l="0" t="4445" r="14605" b="14605"/>
                <wp:wrapNone/>
                <wp:docPr id="21" name="Double Bracket 21"/>
                <wp:cNvGraphicFramePr/>
                <a:graphic xmlns:a="http://schemas.openxmlformats.org/drawingml/2006/main">
                  <a:graphicData uri="http://schemas.microsoft.com/office/word/2010/wordprocessingShape">
                    <wps:wsp>
                      <wps:cNvSpPr/>
                      <wps:spPr>
                        <a:xfrm rot="5400000">
                          <a:off x="0" y="0"/>
                          <a:ext cx="361950" cy="475234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1" o:spid="_x0000_s1026" type="#_x0000_t185" style="position:absolute;margin-left:170.25pt;margin-top:-167.05pt;width:28.5pt;height:374.2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oqcQIAADIFAAAOAAAAZHJzL2Uyb0RvYy54bWysVN9P2zAQfp+0/8Hy+0hbWhgVKeqKmCYh&#10;qAYTz65jt9Fsn3d2m3Z/PWcnKYhNkzYtD5bP9/u773J5tbeG7RSGGlzJhycDzpSTUNVuXfJvjzcf&#10;PnIWonCVMOBUyQ8q8KvZ+3eXjZ+qEWzAVAoZBXFh2viSb2L006IIcqOsCCfglSOlBrQikojrokLR&#10;UHRritFgcFY0gJVHkCoEer1ulXyW42utZLzXOqjITMmptphPzOcqncXsUkzXKPymll0Z4h+qsKJ2&#10;lPQY6lpEwbZY/xLK1hIhgI4nEmwBWtdS5R6om+HgTTcPG+FV7oXACf4IU/h/YeXdbomsrko+GnLm&#10;hKUZXcN2ZRT7hEJ+J+RIQSg1PkzJ+MEvsZMCXVPLe42WIRC0k/EgfRkIao3tM86HI85qH5mkx9Oz&#10;4cWEpiFJNT6fjE7HeRBFGyvF9BjiZwWWpUvJV20pS1FjDi52tyFSGeTRW5KQSmyLyrd4MCrFMu6r&#10;0tQiJR5m70wutTDIdoJoIaRULuYmKV62Tm66Nubo2Pb0R8fOPrmqTLy/cT565Mzg4tHZ1g7apt9k&#10;j/u+ZN3a9wi0fScIVlAdaLp5NgR38PKmJjxvRYhLgcRzeqTdjfd0aANNyaG7cbYB/Pm792RP9CMt&#10;Zw3tTcnDj61AxZn54oiYF8MxTZPFLIwn5yMS8LVm9VrjtnYBNAPiHlWXr8k+mv6qEewTrfg8ZSWV&#10;cJJyl1xG7IVFbPeZfhJSzefZjJbLi3jrHrzsp56I8rh/Eug7UkWi4x30Oyamb0jV2qZ5OJhvI+g6&#10;M+4F1w5vWsxMxO4nkjb/tZytXn51s2cAAAD//wMAUEsDBBQABgAIAAAAIQCf7bL53wAAAAgBAAAP&#10;AAAAZHJzL2Rvd25yZXYueG1sTI/NTsMwEITvSLyDtUjcWicFQglxKoRAqgQS6q/g5sZLEhGvrdhN&#10;w9uznOC4M6PZb4rFaDsxYB9aRwrSaQICqXKmpVrBdvM8mYMIUZPRnSNU8I0BFuX5WaFz4060wmEd&#10;a8ElFHKtoInR51KGqkGrw9R5JPY+XW915LOvpen1icttJ2dJkkmrW+IPjfb42GD1tT5aBW/7Zfpe&#10;u5ftbrW8exoq7/F186HU5cX4cA8i4hj/wvCLz+hQMtPBHckE0SmY3Mw4yXqagWD/9vqKhYOCbJ6B&#10;LAv5f0D5AwAA//8DAFBLAQItABQABgAIAAAAIQC2gziS/gAAAOEBAAATAAAAAAAAAAAAAAAAAAAA&#10;AABbQ29udGVudF9UeXBlc10ueG1sUEsBAi0AFAAGAAgAAAAhADj9If/WAAAAlAEAAAsAAAAAAAAA&#10;AAAAAAAALwEAAF9yZWxzLy5yZWxzUEsBAi0AFAAGAAgAAAAhAC1vGipxAgAAMgUAAA4AAAAAAAAA&#10;AAAAAAAALgIAAGRycy9lMm9Eb2MueG1sUEsBAi0AFAAGAAgAAAAhAJ/tsvnfAAAACAEAAA8AAAAA&#10;AAAAAAAAAAAAywQAAGRycy9kb3ducmV2LnhtbFBLBQYAAAAABAAEAPMAAADXBQAAAAA=&#10;" strokecolor="#4579b8 [3044]"/>
            </w:pict>
          </mc:Fallback>
        </mc:AlternateContent>
      </w:r>
    </w:p>
    <w:p w:rsidR="003F436B" w:rsidRPr="003F436B" w:rsidRDefault="003F436B" w:rsidP="003F436B">
      <w:pPr>
        <w:pStyle w:val="Heading3"/>
        <w:spacing w:before="0" w:line="240" w:lineRule="auto"/>
      </w:pPr>
      <w:r>
        <w:t xml:space="preserve">How did following Safe </w:t>
      </w:r>
      <w:r w:rsidR="00C85E8C">
        <w:t>by</w:t>
      </w:r>
      <w:r>
        <w:t xml:space="preserve"> Design benefit the construction of Bridge 35?</w:t>
      </w:r>
    </w:p>
    <w:p w:rsidR="003F436B" w:rsidRDefault="003F436B" w:rsidP="003F436B">
      <w:pPr>
        <w:spacing w:after="0" w:line="240" w:lineRule="auto"/>
        <w:rPr>
          <w:rFonts w:ascii="Arial" w:hAnsi="Arial" w:cs="Arial"/>
          <w:b/>
        </w:rPr>
      </w:pPr>
    </w:p>
    <w:p w:rsidR="008958F0" w:rsidRDefault="003F436B" w:rsidP="008958F0">
      <w:pPr>
        <w:spacing w:after="0" w:line="240" w:lineRule="auto"/>
        <w:rPr>
          <w:rFonts w:ascii="Arial" w:hAnsi="Arial" w:cs="Arial"/>
          <w:b/>
        </w:rPr>
      </w:pPr>
      <w:r w:rsidRPr="00DE1DA8">
        <w:rPr>
          <w:rFonts w:ascii="Arial" w:hAnsi="Arial" w:cs="Arial"/>
          <w:b/>
        </w:rPr>
        <w:t>Injury was prevented due to:</w:t>
      </w:r>
    </w:p>
    <w:p w:rsidR="003F436B" w:rsidRPr="0097533B" w:rsidRDefault="003F436B" w:rsidP="008958F0">
      <w:pPr>
        <w:spacing w:after="0" w:line="240" w:lineRule="auto"/>
        <w:rPr>
          <w:rFonts w:ascii="Arial" w:hAnsi="Arial" w:cs="Arial"/>
        </w:rPr>
      </w:pPr>
      <w:r w:rsidRPr="0097533B">
        <w:rPr>
          <w:rFonts w:ascii="Arial" w:hAnsi="Arial" w:cs="Arial"/>
        </w:rPr>
        <w:t xml:space="preserve">Methodology greatly reduced the dangers of the </w:t>
      </w:r>
      <w:r w:rsidRPr="00DE1DA8">
        <w:rPr>
          <w:rFonts w:ascii="Arial" w:hAnsi="Arial" w:cs="Arial"/>
        </w:rPr>
        <w:t>canal below and eliminated the need to work at height</w:t>
      </w:r>
      <w:r w:rsidRPr="0097533B">
        <w:rPr>
          <w:rFonts w:ascii="Arial" w:hAnsi="Arial" w:cs="Arial"/>
        </w:rPr>
        <w:t xml:space="preserve"> </w:t>
      </w:r>
    </w:p>
    <w:p w:rsidR="003F436B" w:rsidRPr="003F436B" w:rsidRDefault="003F436B" w:rsidP="003F436B">
      <w:pPr>
        <w:pStyle w:val="ListParagraph"/>
        <w:numPr>
          <w:ilvl w:val="0"/>
          <w:numId w:val="4"/>
        </w:numPr>
        <w:rPr>
          <w:rFonts w:ascii="Arial" w:hAnsi="Arial" w:cs="Arial"/>
        </w:rPr>
      </w:pPr>
      <w:r w:rsidRPr="0097533B">
        <w:rPr>
          <w:rFonts w:ascii="Arial" w:hAnsi="Arial" w:cs="Arial"/>
        </w:rPr>
        <w:t>Reduced the size of the crane resulting in a limited collapse</w:t>
      </w:r>
      <w:r>
        <w:rPr>
          <w:rFonts w:ascii="Arial" w:hAnsi="Arial" w:cs="Arial"/>
        </w:rPr>
        <w:t xml:space="preserve"> radius and minor enabling work</w:t>
      </w:r>
    </w:p>
    <w:p w:rsidR="003F436B" w:rsidRPr="00DE1DA8" w:rsidRDefault="003F436B" w:rsidP="008958F0">
      <w:pPr>
        <w:spacing w:after="0"/>
        <w:rPr>
          <w:rFonts w:ascii="Arial" w:hAnsi="Arial" w:cs="Arial"/>
          <w:b/>
        </w:rPr>
      </w:pPr>
      <w:r w:rsidRPr="00DE1DA8">
        <w:rPr>
          <w:rFonts w:ascii="Arial" w:hAnsi="Arial" w:cs="Arial"/>
          <w:b/>
        </w:rPr>
        <w:t>Better productivity was achieved by:</w:t>
      </w:r>
    </w:p>
    <w:p w:rsidR="003F436B" w:rsidRPr="003F436B" w:rsidRDefault="003F436B" w:rsidP="003F436B">
      <w:pPr>
        <w:pStyle w:val="ListParagraph"/>
        <w:numPr>
          <w:ilvl w:val="0"/>
          <w:numId w:val="4"/>
        </w:numPr>
        <w:rPr>
          <w:rFonts w:ascii="Arial" w:hAnsi="Arial" w:cs="Arial"/>
        </w:rPr>
      </w:pPr>
      <w:r w:rsidRPr="0097533B">
        <w:rPr>
          <w:rFonts w:ascii="Arial" w:hAnsi="Arial" w:cs="Arial"/>
        </w:rPr>
        <w:t>Construction works and the operational railway were segregated</w:t>
      </w:r>
      <w:r w:rsidRPr="00DE1DA8">
        <w:rPr>
          <w:rFonts w:ascii="Arial" w:hAnsi="Arial" w:cs="Arial"/>
        </w:rPr>
        <w:t xml:space="preserve"> reducing the pressure on the workforce</w:t>
      </w:r>
    </w:p>
    <w:p w:rsidR="003F436B" w:rsidRPr="00DE1DA8" w:rsidRDefault="003F436B" w:rsidP="008958F0">
      <w:pPr>
        <w:spacing w:after="0"/>
        <w:rPr>
          <w:rFonts w:ascii="Arial" w:hAnsi="Arial" w:cs="Arial"/>
          <w:b/>
        </w:rPr>
      </w:pPr>
      <w:r w:rsidRPr="00DE1DA8">
        <w:rPr>
          <w:rFonts w:ascii="Arial" w:hAnsi="Arial" w:cs="Arial"/>
          <w:b/>
        </w:rPr>
        <w:t>Better management of works was achieved by:</w:t>
      </w:r>
    </w:p>
    <w:p w:rsidR="003F436B" w:rsidRPr="0097533B" w:rsidRDefault="003F436B" w:rsidP="003F436B">
      <w:pPr>
        <w:pStyle w:val="ListParagraph"/>
        <w:numPr>
          <w:ilvl w:val="0"/>
          <w:numId w:val="4"/>
        </w:numPr>
        <w:rPr>
          <w:rFonts w:ascii="Arial" w:hAnsi="Arial" w:cs="Arial"/>
        </w:rPr>
      </w:pPr>
      <w:r>
        <w:rPr>
          <w:noProof/>
          <w:lang w:eastAsia="en-GB"/>
        </w:rPr>
        <mc:AlternateContent>
          <mc:Choice Requires="wps">
            <w:drawing>
              <wp:anchor distT="0" distB="0" distL="114300" distR="114300" simplePos="0" relativeHeight="251676672" behindDoc="0" locked="0" layoutInCell="1" allowOverlap="1" wp14:anchorId="222C134A" wp14:editId="0FECB03D">
                <wp:simplePos x="0" y="0"/>
                <wp:positionH relativeFrom="column">
                  <wp:posOffset>903923</wp:posOffset>
                </wp:positionH>
                <wp:positionV relativeFrom="paragraph">
                  <wp:posOffset>154432</wp:posOffset>
                </wp:positionV>
                <wp:extent cx="361950" cy="2229950"/>
                <wp:effectExtent l="0" t="318" r="18733" b="18732"/>
                <wp:wrapNone/>
                <wp:docPr id="19" name="Double Bracket 19"/>
                <wp:cNvGraphicFramePr/>
                <a:graphic xmlns:a="http://schemas.openxmlformats.org/drawingml/2006/main">
                  <a:graphicData uri="http://schemas.microsoft.com/office/word/2010/wordprocessingShape">
                    <wps:wsp>
                      <wps:cNvSpPr/>
                      <wps:spPr>
                        <a:xfrm rot="5400000">
                          <a:off x="0" y="0"/>
                          <a:ext cx="361950" cy="22299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19" o:spid="_x0000_s1026" type="#_x0000_t185" style="position:absolute;margin-left:71.2pt;margin-top:12.15pt;width:28.5pt;height:175.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tjbAIAADIFAAAOAAAAZHJzL2Uyb0RvYy54bWysVN9v0zAQfkfif7D8ztKUbtBq6VQ2DSFN&#10;W8WG9uw69mrh+MzZbVr++p2dpKsGQgKRB8vn+/3ddzm/2DWWbRUGA67i5cmIM+Uk1MY9Vfzbw/W7&#10;j5yFKFwtLDhV8b0K/GL+9s1562dqDGuwtUJGQVyYtb7i6xj9rCiCXKtGhBPwypFSAzYikohPRY2i&#10;peiNLcaj0VnRAtYeQaoQ6PWqU/J5jq+1kvFO66AisxWn2mI+MZ+rdBbzczF7QuHXRvZliH+oohHG&#10;UdJDqCsRBdug+SVUYyRCAB1PJDQFaG2kyj1QN+XoVTf3a+FV7oXACf4AU/h/YeXtdonM1DS7KWdO&#10;NDSjK9isrGKfUMjvhBwpCKXWhxkZ3/sl9lKga2p5p7FhCATt6WSUvgwEtcZ2Gef9AWe1i0zS4/uz&#10;cnpK05CkGo/H0yRQ0KKLlWJ6DPGzgoalS8VXXSlLYTAHF9ubEDuPwZLcU4ldUfkW91alWNZ9VZpa&#10;pMRl9s7kUpcW2VYQLYSUysWyryBbJzdtrD04dj390bG3T64qE+9vnA8eOTO4eHBujIOu6VfZ424o&#10;WXf2AwJd3wmCFdR7mm6eDcEdvLw2hOeNCHEpkHhOj7S78Y4ObaGtOPQ3ztaAP3/3nuyJfqTlrKW9&#10;qXj4sRGoOLNfHBFzWk4madGyMDn9MCYBjzWrY43bNJdAMyhzdfma7KMdrhqheaQVX6SspBJOUu6K&#10;y4iDcBm7faafhFSLRTaj5fIi3rh7L4epJ6I87B4F+p5Ukeh4C8OOidkrUnW2aR4OFpsI2mTGveDa&#10;402Lmanb/0TS5h/L2erlVzd/BgAA//8DAFBLAwQUAAYACAAAACEAIPWpKeIAAAAKAQAADwAAAGRy&#10;cy9kb3ducmV2LnhtbEyPTUvDQBCG74L/YRnBW7tJjP2I2RQRhYKC9MOit212TILZ2ZDdpvHfO570&#10;ODMP7zxvvhptKwbsfeNIQTyNQCCVzjRUKdjvniYLED5oMrp1hAq+0cOquLzIdWbcmTY4bEMlOIR8&#10;phXUIXSZlL6s0Wo/dR0S3z5db3Xgsa+k6fWZw20rkyiaSasb4g+17vChxvJre7IKXg/r+L1yz/u3&#10;zXr5OJRdhy+7D6Wur8b7OxABx/AHw68+q0PBTkd3IuNFq2CSzpnk/TxOQTBwk85uQRwVJMkiBVnk&#10;8n+F4gcAAP//AwBQSwECLQAUAAYACAAAACEAtoM4kv4AAADhAQAAEwAAAAAAAAAAAAAAAAAAAAAA&#10;W0NvbnRlbnRfVHlwZXNdLnhtbFBLAQItABQABgAIAAAAIQA4/SH/1gAAAJQBAAALAAAAAAAAAAAA&#10;AAAAAC8BAABfcmVscy8ucmVsc1BLAQItABQABgAIAAAAIQBAdotjbAIAADIFAAAOAAAAAAAAAAAA&#10;AAAAAC4CAABkcnMvZTJvRG9jLnhtbFBLAQItABQABgAIAAAAIQAg9akp4gAAAAoBAAAPAAAAAAAA&#10;AAAAAAAAAMYEAABkcnMvZG93bnJldi54bWxQSwUGAAAAAAQABADzAAAA1QUAAAAA&#10;" strokecolor="#4579b8 [3044]"/>
            </w:pict>
          </mc:Fallback>
        </mc:AlternateContent>
      </w:r>
      <w:r w:rsidRPr="0097533B">
        <w:rPr>
          <w:rFonts w:ascii="Arial" w:hAnsi="Arial" w:cs="Arial"/>
        </w:rPr>
        <w:t>De-risking working within the vicinity of unknown services</w:t>
      </w:r>
    </w:p>
    <w:p w:rsidR="003F436B" w:rsidRPr="003F436B" w:rsidRDefault="003F436B" w:rsidP="003F436B">
      <w:pPr>
        <w:pStyle w:val="ListParagraph"/>
        <w:numPr>
          <w:ilvl w:val="0"/>
          <w:numId w:val="4"/>
        </w:numPr>
        <w:rPr>
          <w:rFonts w:ascii="Arial" w:hAnsi="Arial" w:cs="Arial"/>
        </w:rPr>
      </w:pPr>
      <w:r w:rsidRPr="0097533B">
        <w:rPr>
          <w:rFonts w:ascii="Arial" w:hAnsi="Arial" w:cs="Arial"/>
        </w:rPr>
        <w:t>Reduced the amount of construction work required to be</w:t>
      </w:r>
      <w:r>
        <w:rPr>
          <w:rFonts w:ascii="Arial" w:hAnsi="Arial" w:cs="Arial"/>
        </w:rPr>
        <w:t xml:space="preserve"> completed within the blockade</w:t>
      </w:r>
    </w:p>
    <w:p w:rsidR="003F436B" w:rsidRPr="00DE1DA8" w:rsidRDefault="003F436B" w:rsidP="008958F0">
      <w:pPr>
        <w:spacing w:after="0"/>
        <w:rPr>
          <w:rFonts w:ascii="Arial" w:hAnsi="Arial" w:cs="Arial"/>
          <w:b/>
          <w:color w:val="000000"/>
        </w:rPr>
      </w:pPr>
      <w:r w:rsidRPr="00DE1DA8">
        <w:rPr>
          <w:rFonts w:ascii="Arial" w:hAnsi="Arial" w:cs="Arial"/>
          <w:b/>
          <w:color w:val="000000"/>
        </w:rPr>
        <w:t>Better prediction of operational costs:</w:t>
      </w:r>
    </w:p>
    <w:p w:rsidR="003F436B" w:rsidRPr="00116AEF" w:rsidRDefault="003F436B" w:rsidP="003F436B">
      <w:pPr>
        <w:pStyle w:val="ListParagraph"/>
        <w:numPr>
          <w:ilvl w:val="0"/>
          <w:numId w:val="4"/>
        </w:numPr>
        <w:rPr>
          <w:rFonts w:ascii="Arial" w:hAnsi="Arial" w:cs="Arial"/>
        </w:rPr>
      </w:pPr>
      <w:r>
        <w:rPr>
          <w:rFonts w:ascii="Arial" w:hAnsi="Arial" w:cs="Arial"/>
        </w:rPr>
        <w:t>Reduced the time operational railway was shut</w:t>
      </w:r>
    </w:p>
    <w:p w:rsidR="008958F0" w:rsidRDefault="008958F0" w:rsidP="003F436B">
      <w:pPr>
        <w:pStyle w:val="Heading3"/>
        <w:spacing w:before="0"/>
      </w:pPr>
    </w:p>
    <w:p w:rsidR="003F436B" w:rsidRDefault="003F436B" w:rsidP="003F436B">
      <w:pPr>
        <w:pStyle w:val="Heading3"/>
        <w:spacing w:before="0"/>
      </w:pPr>
      <w:r>
        <w:t>Who does</w:t>
      </w:r>
      <w:r w:rsidRPr="0097533B">
        <w:t xml:space="preserve"> Safe by Design</w:t>
      </w:r>
      <w:r>
        <w:t xml:space="preserve"> benefit</w:t>
      </w:r>
      <w:r w:rsidRPr="0097533B">
        <w:t>?</w:t>
      </w:r>
    </w:p>
    <w:p w:rsidR="003F436B" w:rsidRDefault="003F436B" w:rsidP="003F436B">
      <w:pPr>
        <w:spacing w:after="0"/>
        <w:rPr>
          <w:rFonts w:ascii="Arial" w:hAnsi="Arial" w:cs="Arial"/>
        </w:rPr>
      </w:pPr>
    </w:p>
    <w:p w:rsidR="003F436B" w:rsidRPr="0097533B" w:rsidRDefault="003F436B" w:rsidP="003F436B">
      <w:pPr>
        <w:rPr>
          <w:rFonts w:ascii="Arial" w:hAnsi="Arial" w:cs="Arial"/>
        </w:rPr>
      </w:pPr>
      <w:r>
        <w:rPr>
          <w:noProof/>
          <w:lang w:eastAsia="en-GB"/>
        </w:rPr>
        <mc:AlternateContent>
          <mc:Choice Requires="wps">
            <w:drawing>
              <wp:anchor distT="0" distB="0" distL="114300" distR="114300" simplePos="0" relativeHeight="251672576" behindDoc="0" locked="0" layoutInCell="1" allowOverlap="1" wp14:anchorId="0631CA0A" wp14:editId="3F2085C0">
                <wp:simplePos x="0" y="0"/>
                <wp:positionH relativeFrom="column">
                  <wp:posOffset>1602423</wp:posOffset>
                </wp:positionH>
                <wp:positionV relativeFrom="paragraph">
                  <wp:posOffset>340232</wp:posOffset>
                </wp:positionV>
                <wp:extent cx="361950" cy="3642261"/>
                <wp:effectExtent l="0" t="1588" r="17463" b="17462"/>
                <wp:wrapNone/>
                <wp:docPr id="11" name="Double Bracket 11"/>
                <wp:cNvGraphicFramePr/>
                <a:graphic xmlns:a="http://schemas.openxmlformats.org/drawingml/2006/main">
                  <a:graphicData uri="http://schemas.microsoft.com/office/word/2010/wordprocessingShape">
                    <wps:wsp>
                      <wps:cNvSpPr/>
                      <wps:spPr>
                        <a:xfrm rot="5400000">
                          <a:off x="0" y="0"/>
                          <a:ext cx="361950" cy="3642261"/>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11" o:spid="_x0000_s1026" type="#_x0000_t185" style="position:absolute;margin-left:126.2pt;margin-top:26.8pt;width:28.5pt;height:286.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tJbgIAADIFAAAOAAAAZHJzL2Uyb0RvYy54bWysVN9v0zAQfkfif7D8ztJ2XWFV06lsGkKa&#10;tooN7dl17DbC9pmz27T89ZydpKsGQgKRB8vn+/3dd5ld7a1hO4WhBlfy4dmAM+UkVLVbl/zr0+27&#10;D5yFKFwlDDhV8oMK/Gr+9s2s8VM1gg2YSiGjIC5MG1/yTYx+WhRBbpQV4Qy8cqTUgFZEEnFdVCga&#10;im5NMRoMJkUDWHkEqUKg15tWyec5vtZKxgetg4rMlJxqi/nEfK7SWcxnYrpG4Te17MoQ/1CFFbWj&#10;pMdQNyIKtsX6l1C2lggBdDyTYAvQupYq90DdDAevunncCK9yLwRO8EeYwv8LK+93S2R1RbMbcuaE&#10;pRndwHZlFPuIQn4j5EhBKDU+TMn40S+xkwJdU8t7jZYhELQX40H6MhDUGttnnA9HnNU+MkmP55Ph&#10;5QVNQ5LqfDIejSY5RdHGSjE9hvhJgWXpUvJVW8pS1JiDi91diFQGefSWJKQS26LyLR6MSrGM+6I0&#10;tUiJh9k7k0tdG2Q7QbQQUioX+wqydXLTtTFHx7anPzp29slVZeL9jfPRI2cGF4/OtnbQNv0qe9z3&#10;JevWvkeg7TtBsILqQNPNsyG4g5e3NeF5J0JcCiSe0yPtbnygQxtoSg7djbMN4I/fvSd7oh9pOWto&#10;b0oevm8FKs7MZ0fEvByOx2nRsjC+eD8iAU81q1ON29proBkQ96i6fE320fRXjWCfacUXKSuphJOU&#10;u+QyYi9cx3af6Sch1WKRzWi5vIh37tHLfuqJKE/7Z4G+I1UkOt5Dv2Ni+opUrW2ah4PFNoKuM+Ne&#10;cO3wpsXMROx+ImnzT+Vs9fKrm/8EAAD//wMAUEsDBBQABgAIAAAAIQB+5wcU4gAAAAoBAAAPAAAA&#10;ZHJzL2Rvd25yZXYueG1sTI9NS8NAEIbvgv9hGcFbu4nStInZFBGFgkLph6XettkxCWZnQ3abxn/v&#10;eNLbfDy880y+HG0rBux940hBPI1AIJXONFQp2O9eJgsQPmgyunWECr7Rw7K4vsp1ZtyFNjhsQyU4&#10;hHymFdQhdJmUvqzRaj91HRLvPl1vdeC2r6Tp9YXDbSvvoiiRVjfEF2rd4VON5df2bBWsD6v4WLnX&#10;/ftmlT4PZdfh2+5Dqdub8fEBRMAx/MHwq8/qULDTyZ3JeNEqmMxSJhXcxzEXDMyS+RzEiSfJIgVZ&#10;5PL/C8UPAAAA//8DAFBLAQItABQABgAIAAAAIQC2gziS/gAAAOEBAAATAAAAAAAAAAAAAAAAAAAA&#10;AABbQ29udGVudF9UeXBlc10ueG1sUEsBAi0AFAAGAAgAAAAhADj9If/WAAAAlAEAAAsAAAAAAAAA&#10;AAAAAAAALwEAAF9yZWxzLy5yZWxzUEsBAi0AFAAGAAgAAAAhAHq2O0luAgAAMgUAAA4AAAAAAAAA&#10;AAAAAAAALgIAAGRycy9lMm9Eb2MueG1sUEsBAi0AFAAGAAgAAAAhAH7nBxTiAAAACgEAAA8AAAAA&#10;AAAAAAAAAAAAyAQAAGRycy9kb3ducmV2LnhtbFBLBQYAAAAABAAEAPMAAADXBQAAAAA=&#10;" strokecolor="#4579b8 [3044]"/>
            </w:pict>
          </mc:Fallback>
        </mc:AlternateContent>
      </w:r>
      <w:r>
        <w:rPr>
          <w:rFonts w:ascii="Arial" w:hAnsi="Arial" w:cs="Arial"/>
        </w:rPr>
        <w:t>All stages of the project were considered and Safe by Design benefits stakeholders throughout the project such as:</w:t>
      </w:r>
    </w:p>
    <w:p w:rsidR="003F436B" w:rsidRPr="0097533B" w:rsidRDefault="003F436B" w:rsidP="003F436B">
      <w:pPr>
        <w:pStyle w:val="ListParagraph"/>
        <w:numPr>
          <w:ilvl w:val="0"/>
          <w:numId w:val="4"/>
        </w:numPr>
        <w:rPr>
          <w:rFonts w:ascii="Arial" w:hAnsi="Arial" w:cs="Arial"/>
        </w:rPr>
      </w:pPr>
      <w:r w:rsidRPr="0097533B">
        <w:rPr>
          <w:rFonts w:ascii="Arial" w:hAnsi="Arial" w:cs="Arial"/>
        </w:rPr>
        <w:t>Buildability</w:t>
      </w:r>
      <w:r>
        <w:rPr>
          <w:rFonts w:ascii="Arial" w:hAnsi="Arial" w:cs="Arial"/>
        </w:rPr>
        <w:t xml:space="preserve"> (Construction Teams)</w:t>
      </w:r>
    </w:p>
    <w:p w:rsidR="003F436B" w:rsidRPr="0097533B" w:rsidRDefault="003F436B" w:rsidP="003F436B">
      <w:pPr>
        <w:pStyle w:val="ListParagraph"/>
        <w:numPr>
          <w:ilvl w:val="0"/>
          <w:numId w:val="4"/>
        </w:numPr>
        <w:rPr>
          <w:rFonts w:ascii="Arial" w:hAnsi="Arial" w:cs="Arial"/>
        </w:rPr>
      </w:pPr>
      <w:r w:rsidRPr="0097533B">
        <w:rPr>
          <w:rFonts w:ascii="Arial" w:hAnsi="Arial" w:cs="Arial"/>
        </w:rPr>
        <w:t>Maintainability</w:t>
      </w:r>
      <w:r>
        <w:rPr>
          <w:rFonts w:ascii="Arial" w:hAnsi="Arial" w:cs="Arial"/>
        </w:rPr>
        <w:t xml:space="preserve"> (Maintainers)</w:t>
      </w:r>
    </w:p>
    <w:p w:rsidR="003F436B" w:rsidRPr="003F436B" w:rsidRDefault="003F436B" w:rsidP="003F436B">
      <w:pPr>
        <w:pStyle w:val="ListParagraph"/>
        <w:numPr>
          <w:ilvl w:val="0"/>
          <w:numId w:val="4"/>
        </w:numPr>
        <w:rPr>
          <w:rFonts w:ascii="Arial" w:hAnsi="Arial" w:cs="Arial"/>
        </w:rPr>
      </w:pPr>
      <w:r w:rsidRPr="0097533B">
        <w:rPr>
          <w:rFonts w:ascii="Arial" w:hAnsi="Arial" w:cs="Arial"/>
        </w:rPr>
        <w:t>Usability</w:t>
      </w:r>
      <w:r>
        <w:rPr>
          <w:rFonts w:ascii="Arial" w:hAnsi="Arial" w:cs="Arial"/>
        </w:rPr>
        <w:t xml:space="preserve"> (TOCs, passengers)</w:t>
      </w:r>
    </w:p>
    <w:p w:rsidR="008958F0" w:rsidRDefault="003F436B" w:rsidP="008958F0">
      <w:pPr>
        <w:spacing w:after="0"/>
        <w:jc w:val="both"/>
        <w:rPr>
          <w:rFonts w:ascii="Arial" w:hAnsi="Arial" w:cs="Arial"/>
        </w:rPr>
      </w:pPr>
      <w:r>
        <w:rPr>
          <w:rFonts w:ascii="Arial" w:hAnsi="Arial" w:cs="Arial"/>
        </w:rPr>
        <w:t>Benefits</w:t>
      </w:r>
      <w:r w:rsidRPr="0097533B">
        <w:rPr>
          <w:rFonts w:ascii="Arial" w:hAnsi="Arial" w:cs="Arial"/>
        </w:rPr>
        <w:t xml:space="preserve"> can be achieved when the designers from all disciplines make a significant contribution by identifying and eliminating hazards, and reducing likely risks from hazards where elimination was not possible.</w:t>
      </w:r>
    </w:p>
    <w:p w:rsidR="008958F0" w:rsidRDefault="008958F0" w:rsidP="008958F0">
      <w:pPr>
        <w:spacing w:after="0"/>
        <w:jc w:val="both"/>
      </w:pPr>
    </w:p>
    <w:p w:rsidR="00C02EAF" w:rsidRPr="008958F0" w:rsidRDefault="003F436B" w:rsidP="008958F0">
      <w:pPr>
        <w:pStyle w:val="Heading3"/>
        <w:rPr>
          <w:rFonts w:ascii="Arial" w:hAnsi="Arial" w:cs="Arial"/>
        </w:rPr>
      </w:pPr>
      <w:r w:rsidRPr="0097533B">
        <w:t xml:space="preserve">How did Safe </w:t>
      </w:r>
      <w:r w:rsidR="00C85E8C" w:rsidRPr="0097533B">
        <w:t>by</w:t>
      </w:r>
      <w:r w:rsidRPr="0097533B">
        <w:t xml:space="preserve"> Design principles benefit the end user?</w:t>
      </w:r>
    </w:p>
    <w:p w:rsidR="003F436B" w:rsidRDefault="000B1CF8" w:rsidP="003F436B">
      <w:pPr>
        <w:pStyle w:val="Default"/>
        <w:rPr>
          <w:rFonts w:asciiTheme="minorHAnsi" w:hAnsiTheme="minorHAnsi" w:cstheme="minorBidi"/>
          <w:color w:val="auto"/>
          <w:sz w:val="22"/>
          <w:szCs w:val="22"/>
        </w:rPr>
      </w:pPr>
      <w:r>
        <w:rPr>
          <w:noProof/>
          <w:lang w:eastAsia="en-GB"/>
        </w:rPr>
        <mc:AlternateContent>
          <mc:Choice Requires="wps">
            <w:drawing>
              <wp:anchor distT="0" distB="0" distL="114300" distR="114300" simplePos="0" relativeHeight="251674624" behindDoc="0" locked="0" layoutInCell="1" allowOverlap="1" wp14:anchorId="714FF667" wp14:editId="23ACAF34">
                <wp:simplePos x="0" y="0"/>
                <wp:positionH relativeFrom="column">
                  <wp:posOffset>1555115</wp:posOffset>
                </wp:positionH>
                <wp:positionV relativeFrom="paragraph">
                  <wp:posOffset>101600</wp:posOffset>
                </wp:positionV>
                <wp:extent cx="361950" cy="3515995"/>
                <wp:effectExtent l="4127" t="0" r="23178" b="23177"/>
                <wp:wrapNone/>
                <wp:docPr id="12" name="Double Bracket 12"/>
                <wp:cNvGraphicFramePr/>
                <a:graphic xmlns:a="http://schemas.openxmlformats.org/drawingml/2006/main">
                  <a:graphicData uri="http://schemas.microsoft.com/office/word/2010/wordprocessingShape">
                    <wps:wsp>
                      <wps:cNvSpPr/>
                      <wps:spPr>
                        <a:xfrm rot="5400000">
                          <a:off x="0" y="0"/>
                          <a:ext cx="361950" cy="351599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2" o:spid="_x0000_s1026" type="#_x0000_t185" style="position:absolute;margin-left:122.45pt;margin-top:8pt;width:28.5pt;height:276.8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wNbgIAADIFAAAOAAAAZHJzL2Uyb0RvYy54bWysVN9v0zAQfkfif7D8ztJ07aDV0qlsGkKa&#10;tooN7dl17NXC8Zmz27T89ZydpJsGQgKRB8vn+/3ddzm/2DeW7RQGA67i5cmIM+Uk1MY9Vfzrw/W7&#10;D5yFKFwtLDhV8YMK/GLx9s156+dqDBuwtUJGQVyYt77imxj9vCiC3KhGhBPwypFSAzYikohPRY2i&#10;peiNLcaj0VnRAtYeQaoQ6PWqU/JFjq+1kvFO66AisxWn2mI+MZ/rdBaLczF/QuE3RvZliH+oohHG&#10;UdJjqCsRBdui+SVUYyRCAB1PJDQFaG2kyj1QN+XoVTf3G+FV7oXACf4IU/h/YeXtboXM1DS7MWdO&#10;NDSjK9iurWIfUchvhBwpCKXWhzkZ3/sV9lKga2p5r7FhCATtdDJKXwaCWmP7jPPhiLPaRybp8fSs&#10;nE1pGpJUp9NyOptNU4qii5Viegzxk4KGpUvF110pK2EwBxe7mxA7j8GS3FOJXVH5Fg9WpVjWfVGa&#10;WqTEZfbO5FKXFtlOEC2ElMrFsq8gWyc3baw9OnY9/dGxt0+uKhPvb5yPHjkzuHh0boyDrulX2eN+&#10;KFl39gMCXd8JgjXUB5pung3BHby8NoTnjQhxJZB4To+0u/GODm2hrTj0N842gD9+957siX6k5ayl&#10;val4+L4VqDiznx0Rc1ZOJmnRsjCZvh+TgC8165cat20ugWZQ5uryNdlHO1w1QvNIK75MWUklnKTc&#10;FZcRB+EydvtMPwmplstsRsvlRbxx914OU09Eedg/CvQ9qSLR8RaGHRPzV6TqbNM8HCy3EbTJjHvG&#10;tcebFjNTt/+JpM1/KWer51/d4icAAAD//wMAUEsDBBQABgAIAAAAIQDkdOXB4gAAAAoBAAAPAAAA&#10;ZHJzL2Rvd25yZXYueG1sTI9dS8NAEEXfBf/DMoJv7SZpUjRmUkQUCgqlH4q+bbNjEszOhuw2jf/e&#10;9Ukfh3u490yxmkwnRhpcaxkhnkcgiCurW64RDvun2Q0I5xVr1VkmhG9ysCovLwqVa3vmLY07X4tQ&#10;wi5XCI33fS6lqxoyys1tTxyyTzsY5cM51FIP6hzKTSeTKFpKo1oOC43q6aGh6mt3Mgibt3X8Xtvn&#10;w+t2ffs4Vn1PL/sPxOur6f4OhKfJ/8Hwqx/UoQxOR3ti7USHMFtkgURIlmkKIgBZFiUgjgiLJE5B&#10;loX8/0L5AwAA//8DAFBLAQItABQABgAIAAAAIQC2gziS/gAAAOEBAAATAAAAAAAAAAAAAAAAAAAA&#10;AABbQ29udGVudF9UeXBlc10ueG1sUEsBAi0AFAAGAAgAAAAhADj9If/WAAAAlAEAAAsAAAAAAAAA&#10;AAAAAAAALwEAAF9yZWxzLy5yZWxzUEsBAi0AFAAGAAgAAAAhAHiK3A1uAgAAMgUAAA4AAAAAAAAA&#10;AAAAAAAALgIAAGRycy9lMm9Eb2MueG1sUEsBAi0AFAAGAAgAAAAhAOR05cHiAAAACgEAAA8AAAAA&#10;AAAAAAAAAAAAyAQAAGRycy9kb3ducmV2LnhtbFBLBQYAAAAABAAEAPMAAADXBQAAAAA=&#10;" strokecolor="#4579b8 [3044]"/>
            </w:pict>
          </mc:Fallback>
        </mc:AlternateContent>
      </w:r>
    </w:p>
    <w:p w:rsidR="003F436B" w:rsidRPr="0097533B" w:rsidRDefault="003F436B" w:rsidP="003F436B">
      <w:pPr>
        <w:pStyle w:val="Default"/>
        <w:rPr>
          <w:color w:val="auto"/>
          <w:sz w:val="22"/>
          <w:szCs w:val="22"/>
        </w:rPr>
      </w:pPr>
      <w:r w:rsidRPr="0097533B">
        <w:rPr>
          <w:color w:val="auto"/>
          <w:sz w:val="22"/>
          <w:szCs w:val="22"/>
        </w:rPr>
        <w:t>Improved usability of end product due to a walkway that is designed to a full width walkway, allowing the maintainer sufficient access clearance to inspect the bridge without line blockage</w:t>
      </w:r>
    </w:p>
    <w:p w:rsidR="003F436B" w:rsidRPr="0097533B" w:rsidRDefault="003F436B" w:rsidP="003F436B">
      <w:pPr>
        <w:pStyle w:val="Default"/>
        <w:rPr>
          <w:color w:val="auto"/>
          <w:sz w:val="22"/>
          <w:szCs w:val="22"/>
        </w:rPr>
      </w:pPr>
    </w:p>
    <w:p w:rsidR="003F436B" w:rsidRPr="0097533B" w:rsidRDefault="00613EFD" w:rsidP="003F436B">
      <w:pPr>
        <w:rPr>
          <w:rFonts w:ascii="Arial" w:hAnsi="Arial" w:cs="Arial"/>
        </w:rPr>
      </w:pPr>
      <w:r>
        <w:rPr>
          <w:rFonts w:ascii="Arial" w:hAnsi="Arial" w:cs="Arial"/>
        </w:rPr>
        <w:t>Cables are now in troughing,</w:t>
      </w:r>
      <w:r w:rsidR="003F436B" w:rsidRPr="0097533B">
        <w:rPr>
          <w:rFonts w:ascii="Arial" w:hAnsi="Arial" w:cs="Arial"/>
        </w:rPr>
        <w:t xml:space="preserve"> which are fully accessible for maintenance</w:t>
      </w:r>
    </w:p>
    <w:p w:rsidR="003F436B" w:rsidRDefault="003F436B" w:rsidP="003F436B">
      <w:pPr>
        <w:rPr>
          <w:rFonts w:ascii="Arial" w:hAnsi="Arial" w:cs="Arial"/>
        </w:rPr>
      </w:pPr>
      <w:r w:rsidRPr="0097533B">
        <w:rPr>
          <w:rFonts w:ascii="Arial" w:hAnsi="Arial" w:cs="Arial"/>
        </w:rPr>
        <w:t>Better prediction and management of operational costs over the lifecycle of the bridge and compliance with legislation.</w:t>
      </w:r>
    </w:p>
    <w:p w:rsidR="008958F0" w:rsidRDefault="008958F0" w:rsidP="003F436B">
      <w:pPr>
        <w:rPr>
          <w:rFonts w:ascii="Arial" w:hAnsi="Arial" w:cs="Arial"/>
        </w:rPr>
      </w:pPr>
    </w:p>
    <w:p w:rsidR="003F436B" w:rsidRDefault="003F436B" w:rsidP="003F436B">
      <w:pPr>
        <w:pStyle w:val="Heading3"/>
      </w:pPr>
      <w:r>
        <w:t>Who has responsibilities in relation to Safe by Design?</w:t>
      </w:r>
    </w:p>
    <w:p w:rsidR="003F436B" w:rsidRDefault="003F436B" w:rsidP="003F436B">
      <w:pPr>
        <w:spacing w:after="0"/>
      </w:pPr>
    </w:p>
    <w:p w:rsidR="000B1CF8" w:rsidRPr="00937B29" w:rsidRDefault="003F436B" w:rsidP="00937B29">
      <w:pPr>
        <w:rPr>
          <w:rFonts w:ascii="Arial" w:hAnsi="Arial" w:cs="Arial"/>
        </w:rPr>
      </w:pPr>
      <w:r>
        <w:rPr>
          <w:rFonts w:ascii="Arial" w:hAnsi="Arial" w:cs="Arial"/>
        </w:rPr>
        <w:t>Anyone who has input into the design, construction and use of the project.</w:t>
      </w:r>
      <w:bookmarkStart w:id="3" w:name="_Toc445308378"/>
    </w:p>
    <w:p w:rsidR="00DA404E" w:rsidRDefault="00C738EF" w:rsidP="00DA404E">
      <w:pPr>
        <w:pStyle w:val="Heading2"/>
        <w:spacing w:before="0" w:line="240" w:lineRule="auto"/>
        <w:jc w:val="center"/>
      </w:pPr>
      <w:r>
        <w:lastRenderedPageBreak/>
        <w:t xml:space="preserve">OLE: Anglia </w:t>
      </w:r>
      <w:r w:rsidRPr="00216319">
        <w:t>Monoboom</w:t>
      </w:r>
      <w:bookmarkEnd w:id="3"/>
      <w:r>
        <w:t xml:space="preserve"> </w:t>
      </w:r>
    </w:p>
    <w:p w:rsidR="00DA404E" w:rsidRDefault="00DA404E" w:rsidP="00DA404E">
      <w:pPr>
        <w:spacing w:line="240" w:lineRule="auto"/>
        <w:jc w:val="both"/>
        <w:rPr>
          <w:rFonts w:ascii="Arial" w:hAnsi="Arial" w:cs="Arial"/>
          <w:color w:val="1F497D" w:themeColor="text2"/>
        </w:rPr>
      </w:pPr>
    </w:p>
    <w:p w:rsidR="00DA404E" w:rsidRPr="00613EFD" w:rsidRDefault="000B1CF8" w:rsidP="00613EFD">
      <w:pPr>
        <w:spacing w:line="240" w:lineRule="auto"/>
        <w:jc w:val="both"/>
        <w:rPr>
          <w:rFonts w:ascii="Arial" w:hAnsi="Arial" w:cs="Arial"/>
          <w:color w:val="1F497D" w:themeColor="text2"/>
        </w:rPr>
      </w:pPr>
      <w:r>
        <w:rPr>
          <w:rFonts w:ascii="Arial" w:hAnsi="Arial" w:cs="Arial"/>
          <w:noProof/>
          <w:color w:val="1F497D" w:themeColor="text2"/>
          <w:lang w:eastAsia="en-GB"/>
        </w:rPr>
        <w:drawing>
          <wp:anchor distT="0" distB="0" distL="114300" distR="114300" simplePos="0" relativeHeight="251701248" behindDoc="1" locked="0" layoutInCell="1" allowOverlap="1" wp14:anchorId="1ED92AA4" wp14:editId="0C458995">
            <wp:simplePos x="0" y="0"/>
            <wp:positionH relativeFrom="column">
              <wp:posOffset>3371215</wp:posOffset>
            </wp:positionH>
            <wp:positionV relativeFrom="paragraph">
              <wp:posOffset>484505</wp:posOffset>
            </wp:positionV>
            <wp:extent cx="2766060" cy="1776095"/>
            <wp:effectExtent l="19050" t="19050" r="15240" b="14605"/>
            <wp:wrapTight wrapText="bothSides">
              <wp:wrapPolygon edited="0">
                <wp:start x="-149" y="-232"/>
                <wp:lineTo x="-149" y="21546"/>
                <wp:lineTo x="21570" y="21546"/>
                <wp:lineTo x="21570" y="-232"/>
                <wp:lineTo x="-149" y="-232"/>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5A2690 low res.jpg"/>
                    <pic:cNvPicPr/>
                  </pic:nvPicPr>
                  <pic:blipFill rotWithShape="1">
                    <a:blip r:embed="rId36" cstate="print">
                      <a:extLst>
                        <a:ext uri="{28A0092B-C50C-407E-A947-70E740481C1C}">
                          <a14:useLocalDpi xmlns:a14="http://schemas.microsoft.com/office/drawing/2010/main" val="0"/>
                        </a:ext>
                      </a:extLst>
                    </a:blip>
                    <a:srcRect l="37532" t="45896" r="2289"/>
                    <a:stretch/>
                  </pic:blipFill>
                  <pic:spPr bwMode="auto">
                    <a:xfrm>
                      <a:off x="0" y="0"/>
                      <a:ext cx="2766060" cy="1776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1F497D" w:themeColor="text2"/>
          <w:lang w:eastAsia="en-GB"/>
        </w:rPr>
        <w:drawing>
          <wp:anchor distT="0" distB="0" distL="114300" distR="114300" simplePos="0" relativeHeight="251702272" behindDoc="1" locked="0" layoutInCell="1" allowOverlap="1" wp14:anchorId="4E6BD9FD" wp14:editId="1A969B86">
            <wp:simplePos x="0" y="0"/>
            <wp:positionH relativeFrom="column">
              <wp:posOffset>92710</wp:posOffset>
            </wp:positionH>
            <wp:positionV relativeFrom="paragraph">
              <wp:posOffset>484505</wp:posOffset>
            </wp:positionV>
            <wp:extent cx="3126105" cy="1757680"/>
            <wp:effectExtent l="19050" t="19050" r="17145" b="13970"/>
            <wp:wrapTight wrapText="bothSides">
              <wp:wrapPolygon edited="0">
                <wp:start x="-132" y="-234"/>
                <wp:lineTo x="-132" y="21538"/>
                <wp:lineTo x="21587" y="21538"/>
                <wp:lineTo x="21587" y="-234"/>
                <wp:lineTo x="-132" y="-234"/>
              </wp:wrapPolygon>
            </wp:wrapTight>
            <wp:docPr id="20" name="Picture 20" descr="D:\Stills\Ma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ills\Mat 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6105" cy="1757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38EF" w:rsidRPr="00726004">
        <w:rPr>
          <w:rFonts w:ascii="Arial" w:hAnsi="Arial" w:cs="Arial"/>
          <w:color w:val="1F497D" w:themeColor="text2"/>
        </w:rPr>
        <w:t xml:space="preserve">The video you are about to see is about the </w:t>
      </w:r>
      <w:r w:rsidR="00C738EF">
        <w:rPr>
          <w:rFonts w:ascii="Arial" w:hAnsi="Arial" w:cs="Arial"/>
          <w:color w:val="1F497D" w:themeColor="text2"/>
        </w:rPr>
        <w:t>development of the Monoboom</w:t>
      </w:r>
      <w:r w:rsidR="00C738EF" w:rsidRPr="00726004">
        <w:rPr>
          <w:rFonts w:ascii="Arial" w:hAnsi="Arial" w:cs="Arial"/>
          <w:color w:val="1F497D" w:themeColor="text2"/>
        </w:rPr>
        <w:t xml:space="preserve">, and the Safe </w:t>
      </w:r>
      <w:r w:rsidR="00C85E8C" w:rsidRPr="00726004">
        <w:rPr>
          <w:rFonts w:ascii="Arial" w:hAnsi="Arial" w:cs="Arial"/>
          <w:color w:val="1F497D" w:themeColor="text2"/>
        </w:rPr>
        <w:t>by</w:t>
      </w:r>
      <w:r w:rsidR="00C738EF" w:rsidRPr="00726004">
        <w:rPr>
          <w:rFonts w:ascii="Arial" w:hAnsi="Arial" w:cs="Arial"/>
          <w:color w:val="1F497D" w:themeColor="text2"/>
        </w:rPr>
        <w:t xml:space="preserve"> Design principles that were employed thro</w:t>
      </w:r>
      <w:r w:rsidR="00613EFD">
        <w:rPr>
          <w:rFonts w:ascii="Arial" w:hAnsi="Arial" w:cs="Arial"/>
          <w:color w:val="1F497D" w:themeColor="text2"/>
        </w:rPr>
        <w:t xml:space="preserve">ughout the design process.     </w:t>
      </w:r>
    </w:p>
    <w:p w:rsidR="00C738EF" w:rsidRDefault="00C738EF" w:rsidP="00613EFD">
      <w:pPr>
        <w:jc w:val="both"/>
        <w:rPr>
          <w:rFonts w:ascii="Arial" w:hAnsi="Arial" w:cs="Arial"/>
          <w:color w:val="1F497D"/>
        </w:rPr>
      </w:pPr>
      <w:r>
        <w:rPr>
          <w:rFonts w:ascii="Arial" w:hAnsi="Arial" w:cs="Arial"/>
          <w:color w:val="1F497D"/>
        </w:rPr>
        <w:t>This film sets out to:</w:t>
      </w:r>
    </w:p>
    <w:p w:rsidR="00C738EF" w:rsidRDefault="00C738EF" w:rsidP="00613EFD">
      <w:pPr>
        <w:pStyle w:val="ListParagraph"/>
        <w:numPr>
          <w:ilvl w:val="0"/>
          <w:numId w:val="6"/>
        </w:numPr>
        <w:jc w:val="both"/>
        <w:rPr>
          <w:rFonts w:ascii="Arial" w:hAnsi="Arial" w:cs="Arial"/>
          <w:color w:val="1F497D"/>
        </w:rPr>
      </w:pPr>
      <w:r>
        <w:rPr>
          <w:rFonts w:ascii="Arial" w:hAnsi="Arial" w:cs="Arial"/>
          <w:color w:val="1F497D"/>
        </w:rPr>
        <w:t>Understanding the risks associated with the existing twin portal structure</w:t>
      </w:r>
    </w:p>
    <w:p w:rsidR="00C738EF" w:rsidRDefault="00C738EF" w:rsidP="00613EFD">
      <w:pPr>
        <w:pStyle w:val="ListParagraph"/>
        <w:numPr>
          <w:ilvl w:val="0"/>
          <w:numId w:val="6"/>
        </w:numPr>
        <w:jc w:val="both"/>
        <w:rPr>
          <w:rFonts w:ascii="Arial" w:hAnsi="Arial" w:cs="Arial"/>
          <w:color w:val="1F497D"/>
        </w:rPr>
      </w:pPr>
      <w:r>
        <w:rPr>
          <w:rFonts w:ascii="Arial" w:hAnsi="Arial" w:cs="Arial"/>
          <w:color w:val="1F497D"/>
        </w:rPr>
        <w:t>How Safe by Design principles were used to develop the new Monoboom</w:t>
      </w:r>
    </w:p>
    <w:p w:rsidR="00C738EF" w:rsidRDefault="00C738EF" w:rsidP="00613EFD">
      <w:pPr>
        <w:pStyle w:val="ListParagraph"/>
        <w:numPr>
          <w:ilvl w:val="0"/>
          <w:numId w:val="6"/>
        </w:numPr>
        <w:jc w:val="both"/>
        <w:rPr>
          <w:rFonts w:ascii="Arial" w:hAnsi="Arial" w:cs="Arial"/>
          <w:color w:val="1F497D"/>
        </w:rPr>
      </w:pPr>
      <w:r>
        <w:rPr>
          <w:rFonts w:ascii="Arial" w:hAnsi="Arial" w:cs="Arial"/>
          <w:color w:val="1F497D"/>
        </w:rPr>
        <w:t>The bene</w:t>
      </w:r>
      <w:r w:rsidR="0066013D">
        <w:rPr>
          <w:rFonts w:ascii="Arial" w:hAnsi="Arial" w:cs="Arial"/>
          <w:color w:val="1F497D"/>
        </w:rPr>
        <w:t>fits of using Safe by Design</w:t>
      </w:r>
    </w:p>
    <w:p w:rsidR="00C738EF" w:rsidRPr="00053667" w:rsidRDefault="00C738EF" w:rsidP="00613EFD">
      <w:pPr>
        <w:jc w:val="both"/>
        <w:rPr>
          <w:rFonts w:ascii="Arial" w:hAnsi="Arial" w:cs="Arial"/>
          <w:color w:val="1F497D"/>
        </w:rPr>
      </w:pPr>
      <w:r>
        <w:rPr>
          <w:rFonts w:ascii="Arial" w:hAnsi="Arial" w:cs="Arial"/>
          <w:color w:val="1F497D"/>
        </w:rPr>
        <w:t xml:space="preserve">The films supporting within this pack are; </w:t>
      </w:r>
      <w:r w:rsidRPr="00A12EAA">
        <w:rPr>
          <w:rFonts w:ascii="Arial" w:hAnsi="Arial" w:cs="Arial"/>
          <w:color w:val="1F497D"/>
        </w:rPr>
        <w:t>Bridge 35 Lea Valley Viaduct Safe by Design</w:t>
      </w:r>
      <w:r>
        <w:rPr>
          <w:rFonts w:ascii="Arial" w:hAnsi="Arial" w:cs="Arial"/>
          <w:color w:val="1F497D"/>
        </w:rPr>
        <w:t>, CDM Regulations 2015, CSM (RA) and Stop Now Think 2, all aiming to help expand your knowledge on Safe by Design.</w:t>
      </w:r>
    </w:p>
    <w:p w:rsidR="00C738EF" w:rsidRDefault="00C738EF" w:rsidP="00613EFD">
      <w:pPr>
        <w:jc w:val="both"/>
        <w:rPr>
          <w:rFonts w:ascii="Arial" w:hAnsi="Arial" w:cs="Arial"/>
        </w:rPr>
      </w:pPr>
      <w:r>
        <w:rPr>
          <w:rFonts w:ascii="Arial" w:hAnsi="Arial" w:cs="Arial"/>
        </w:rPr>
        <w:t xml:space="preserve">The following points will help start a more detailed discussion about the topics in the film; supporting notes have been included to help with your discussion.   </w:t>
      </w:r>
    </w:p>
    <w:p w:rsidR="00C738EF" w:rsidRDefault="00C738EF" w:rsidP="00613EFD">
      <w:pPr>
        <w:jc w:val="both"/>
        <w:rPr>
          <w:rFonts w:ascii="Arial" w:hAnsi="Arial" w:cs="Arial"/>
        </w:rPr>
      </w:pPr>
      <w:r>
        <w:rPr>
          <w:rFonts w:ascii="Arial" w:hAnsi="Arial" w:cs="Arial"/>
        </w:rPr>
        <w:t>I</w:t>
      </w:r>
      <w:r w:rsidRPr="00CA62F3">
        <w:rPr>
          <w:rFonts w:ascii="Arial" w:hAnsi="Arial" w:cs="Arial"/>
        </w:rPr>
        <w:t xml:space="preserve">nformation found </w:t>
      </w:r>
      <w:r>
        <w:rPr>
          <w:rFonts w:ascii="Arial" w:hAnsi="Arial" w:cs="Arial"/>
        </w:rPr>
        <w:t>in</w:t>
      </w:r>
      <w:r w:rsidRPr="00CA62F3">
        <w:rPr>
          <w:rFonts w:ascii="Arial" w:hAnsi="Arial" w:cs="Arial"/>
        </w:rPr>
        <w:t xml:space="preserve"> the links below will assist you in doing so.</w:t>
      </w:r>
    </w:p>
    <w:p w:rsidR="00AD4157" w:rsidRPr="00AD4157" w:rsidRDefault="00AD4157" w:rsidP="00613EFD">
      <w:pPr>
        <w:pStyle w:val="ListParagraph"/>
        <w:numPr>
          <w:ilvl w:val="0"/>
          <w:numId w:val="12"/>
        </w:numPr>
        <w:jc w:val="both"/>
        <w:rPr>
          <w:rFonts w:ascii="Arial" w:hAnsi="Arial" w:cs="Arial"/>
          <w:color w:val="1F497D" w:themeColor="text2"/>
        </w:rPr>
      </w:pPr>
      <w:r w:rsidRPr="00AD4157">
        <w:rPr>
          <w:rFonts w:ascii="Arial" w:hAnsi="Arial" w:cs="Arial"/>
          <w:color w:val="1F497D" w:themeColor="text2"/>
        </w:rPr>
        <w:t xml:space="preserve">How did following Safe </w:t>
      </w:r>
      <w:r w:rsidR="00C85E8C" w:rsidRPr="00AD4157">
        <w:rPr>
          <w:rFonts w:ascii="Arial" w:hAnsi="Arial" w:cs="Arial"/>
          <w:color w:val="1F497D" w:themeColor="text2"/>
        </w:rPr>
        <w:t>by</w:t>
      </w:r>
      <w:r w:rsidRPr="00AD4157">
        <w:rPr>
          <w:rFonts w:ascii="Arial" w:hAnsi="Arial" w:cs="Arial"/>
          <w:color w:val="1F497D" w:themeColor="text2"/>
        </w:rPr>
        <w:t xml:space="preserve"> Design benefit the construction of </w:t>
      </w:r>
      <w:r>
        <w:rPr>
          <w:rFonts w:ascii="Arial" w:hAnsi="Arial" w:cs="Arial"/>
          <w:color w:val="1F497D" w:themeColor="text2"/>
        </w:rPr>
        <w:t>the Monoboom</w:t>
      </w:r>
      <w:r w:rsidRPr="00AD4157">
        <w:rPr>
          <w:rFonts w:ascii="Arial" w:hAnsi="Arial" w:cs="Arial"/>
          <w:color w:val="1F497D" w:themeColor="text2"/>
        </w:rPr>
        <w:t>?</w:t>
      </w:r>
    </w:p>
    <w:p w:rsidR="00AD4157" w:rsidRPr="00AD4157" w:rsidRDefault="00AD4157" w:rsidP="00613EFD">
      <w:pPr>
        <w:pStyle w:val="ListParagraph"/>
        <w:numPr>
          <w:ilvl w:val="0"/>
          <w:numId w:val="12"/>
        </w:numPr>
        <w:jc w:val="both"/>
        <w:rPr>
          <w:rFonts w:ascii="Arial" w:hAnsi="Arial" w:cs="Arial"/>
          <w:color w:val="1F497D" w:themeColor="text2"/>
        </w:rPr>
      </w:pPr>
      <w:r w:rsidRPr="00AD4157">
        <w:rPr>
          <w:rFonts w:ascii="Arial" w:hAnsi="Arial" w:cs="Arial"/>
          <w:color w:val="1F497D" w:themeColor="text2"/>
        </w:rPr>
        <w:t>Who does Safe by Design benefit?</w:t>
      </w:r>
    </w:p>
    <w:p w:rsidR="00AD4157" w:rsidRPr="00AD4157" w:rsidRDefault="00AD4157" w:rsidP="00613EFD">
      <w:pPr>
        <w:pStyle w:val="ListParagraph"/>
        <w:numPr>
          <w:ilvl w:val="0"/>
          <w:numId w:val="12"/>
        </w:numPr>
        <w:jc w:val="both"/>
        <w:rPr>
          <w:rFonts w:ascii="Arial" w:hAnsi="Arial" w:cs="Arial"/>
          <w:color w:val="1F497D" w:themeColor="text2"/>
        </w:rPr>
      </w:pPr>
      <w:r w:rsidRPr="00AD4157">
        <w:rPr>
          <w:rFonts w:ascii="Arial" w:hAnsi="Arial" w:cs="Arial"/>
          <w:color w:val="1F497D" w:themeColor="text2"/>
        </w:rPr>
        <w:t xml:space="preserve">How did Safe </w:t>
      </w:r>
      <w:r w:rsidR="00C85E8C" w:rsidRPr="00AD4157">
        <w:rPr>
          <w:rFonts w:ascii="Arial" w:hAnsi="Arial" w:cs="Arial"/>
          <w:color w:val="1F497D" w:themeColor="text2"/>
        </w:rPr>
        <w:t>by</w:t>
      </w:r>
      <w:r w:rsidRPr="00AD4157">
        <w:rPr>
          <w:rFonts w:ascii="Arial" w:hAnsi="Arial" w:cs="Arial"/>
          <w:color w:val="1F497D" w:themeColor="text2"/>
        </w:rPr>
        <w:t xml:space="preserve"> Design principles benefit the end user?</w:t>
      </w:r>
    </w:p>
    <w:p w:rsidR="00AD4157" w:rsidRPr="00AD4157" w:rsidRDefault="00AD4157" w:rsidP="00613EFD">
      <w:pPr>
        <w:pStyle w:val="ListParagraph"/>
        <w:numPr>
          <w:ilvl w:val="0"/>
          <w:numId w:val="12"/>
        </w:numPr>
        <w:jc w:val="both"/>
        <w:rPr>
          <w:rFonts w:ascii="Arial" w:hAnsi="Arial" w:cs="Arial"/>
          <w:color w:val="1F497D" w:themeColor="text2"/>
        </w:rPr>
      </w:pPr>
      <w:r w:rsidRPr="00AD4157">
        <w:rPr>
          <w:rFonts w:ascii="Arial" w:hAnsi="Arial" w:cs="Arial"/>
          <w:color w:val="1F497D" w:themeColor="text2"/>
        </w:rPr>
        <w:t>Who has responsibilities in relation to Safe by Design</w:t>
      </w:r>
    </w:p>
    <w:p w:rsidR="00C738EF" w:rsidRDefault="00C738EF" w:rsidP="00C738EF">
      <w:pPr>
        <w:spacing w:after="0"/>
        <w:rPr>
          <w:rFonts w:ascii="Arial" w:hAnsi="Arial" w:cs="Arial"/>
          <w:b/>
        </w:rPr>
      </w:pPr>
      <w:r w:rsidRPr="00D51548">
        <w:rPr>
          <w:rFonts w:ascii="Arial" w:hAnsi="Arial" w:cs="Arial"/>
          <w:b/>
        </w:rPr>
        <w:t>Useful links</w:t>
      </w:r>
    </w:p>
    <w:p w:rsidR="00937B29" w:rsidRPr="00D51548" w:rsidRDefault="00937B29" w:rsidP="00C738EF">
      <w:pPr>
        <w:spacing w:after="0"/>
        <w:rPr>
          <w:rFonts w:ascii="Arial" w:hAnsi="Arial" w:cs="Arial"/>
          <w:b/>
        </w:rPr>
      </w:pPr>
    </w:p>
    <w:tbl>
      <w:tblPr>
        <w:tblStyle w:val="TableGrid"/>
        <w:tblW w:w="0" w:type="auto"/>
        <w:tblLook w:val="04A0" w:firstRow="1" w:lastRow="0" w:firstColumn="1" w:lastColumn="0" w:noHBand="0" w:noVBand="1"/>
      </w:tblPr>
      <w:tblGrid>
        <w:gridCol w:w="2088"/>
        <w:gridCol w:w="7315"/>
      </w:tblGrid>
      <w:tr w:rsidR="00937B29" w:rsidRPr="00937B29" w:rsidTr="00850F2F">
        <w:tc>
          <w:tcPr>
            <w:tcW w:w="2088" w:type="dxa"/>
          </w:tcPr>
          <w:p w:rsidR="00937B29" w:rsidRPr="00937B29" w:rsidRDefault="000545BB" w:rsidP="00850F2F">
            <w:pPr>
              <w:rPr>
                <w:rFonts w:ascii="Arial" w:hAnsi="Arial" w:cs="Arial"/>
                <w:sz w:val="20"/>
              </w:rPr>
            </w:pPr>
            <w:hyperlink r:id="rId38" w:history="1">
              <w:r w:rsidR="00937B29" w:rsidRPr="00937B29">
                <w:rPr>
                  <w:rStyle w:val="Hyperlink"/>
                  <w:rFonts w:ascii="Arial" w:hAnsi="Arial" w:cs="Arial"/>
                  <w:sz w:val="20"/>
                </w:rPr>
                <w:t>Safety Central - Safe by Design</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Network Rail Safe by Design Page within Safety Central website.</w:t>
            </w:r>
          </w:p>
        </w:tc>
      </w:tr>
      <w:tr w:rsidR="00937B29" w:rsidRPr="00937B29" w:rsidTr="00850F2F">
        <w:tc>
          <w:tcPr>
            <w:tcW w:w="2088" w:type="dxa"/>
          </w:tcPr>
          <w:p w:rsidR="00937B29" w:rsidRPr="00937B29" w:rsidRDefault="000545BB" w:rsidP="00850F2F">
            <w:pPr>
              <w:rPr>
                <w:rFonts w:ascii="Arial" w:hAnsi="Arial" w:cs="Arial"/>
                <w:sz w:val="20"/>
              </w:rPr>
            </w:pPr>
            <w:hyperlink r:id="rId39" w:history="1">
              <w:r w:rsidR="00937B29" w:rsidRPr="00937B29">
                <w:rPr>
                  <w:rStyle w:val="Hyperlink"/>
                  <w:rFonts w:ascii="Arial" w:hAnsi="Arial" w:cs="Arial"/>
                  <w:sz w:val="20"/>
                </w:rPr>
                <w:t>NR/L2/RSE/100/02</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Application of the Common Safety Method for Risk Evaluation and Assessment</w:t>
            </w:r>
          </w:p>
        </w:tc>
      </w:tr>
      <w:tr w:rsidR="00937B29" w:rsidRPr="00937B29" w:rsidTr="00850F2F">
        <w:tc>
          <w:tcPr>
            <w:tcW w:w="2088" w:type="dxa"/>
          </w:tcPr>
          <w:p w:rsidR="00937B29" w:rsidRPr="00937B29" w:rsidRDefault="000545BB" w:rsidP="00850F2F">
            <w:pPr>
              <w:rPr>
                <w:rFonts w:ascii="Arial" w:hAnsi="Arial" w:cs="Arial"/>
                <w:sz w:val="20"/>
              </w:rPr>
            </w:pPr>
            <w:hyperlink r:id="rId40" w:history="1">
              <w:r w:rsidR="00937B29" w:rsidRPr="00937B29">
                <w:rPr>
                  <w:rStyle w:val="Hyperlink"/>
                  <w:rFonts w:ascii="Arial" w:hAnsi="Arial" w:cs="Arial"/>
                  <w:sz w:val="20"/>
                </w:rPr>
                <w:t xml:space="preserve">IP Southern CSM Site </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 xml:space="preserve">Links to useful documents and standards regarding CSM </w:t>
            </w:r>
          </w:p>
        </w:tc>
      </w:tr>
      <w:tr w:rsidR="00937B29" w:rsidRPr="00937B29" w:rsidTr="00850F2F">
        <w:tc>
          <w:tcPr>
            <w:tcW w:w="2088" w:type="dxa"/>
          </w:tcPr>
          <w:p w:rsidR="00937B29" w:rsidRPr="00937B29" w:rsidRDefault="000545BB" w:rsidP="00850F2F">
            <w:pPr>
              <w:rPr>
                <w:rFonts w:ascii="Arial" w:hAnsi="Arial" w:cs="Arial"/>
                <w:sz w:val="20"/>
              </w:rPr>
            </w:pPr>
            <w:hyperlink r:id="rId41" w:history="1">
              <w:r w:rsidR="00937B29" w:rsidRPr="00937B29">
                <w:rPr>
                  <w:rStyle w:val="Hyperlink"/>
                  <w:rFonts w:ascii="Arial" w:hAnsi="Arial" w:cs="Arial"/>
                  <w:sz w:val="20"/>
                </w:rPr>
                <w:t xml:space="preserve">NR/L2/OHS/0047 </w:t>
              </w:r>
            </w:hyperlink>
            <w:r w:rsidR="00937B29" w:rsidRPr="00937B29">
              <w:rPr>
                <w:rFonts w:ascii="Arial" w:hAnsi="Arial" w:cs="Arial"/>
                <w:sz w:val="20"/>
              </w:rPr>
              <w:t xml:space="preserve"> Issue 6</w:t>
            </w:r>
          </w:p>
        </w:tc>
        <w:tc>
          <w:tcPr>
            <w:tcW w:w="7315" w:type="dxa"/>
          </w:tcPr>
          <w:p w:rsidR="00937B29" w:rsidRPr="00937B29" w:rsidRDefault="00937B29" w:rsidP="00850F2F">
            <w:pPr>
              <w:rPr>
                <w:rFonts w:ascii="Arial" w:hAnsi="Arial" w:cs="Arial"/>
                <w:sz w:val="20"/>
              </w:rPr>
            </w:pPr>
            <w:r w:rsidRPr="00937B29">
              <w:rPr>
                <w:rFonts w:ascii="Arial" w:hAnsi="Arial" w:cs="Arial"/>
                <w:iCs/>
                <w:sz w:val="20"/>
              </w:rPr>
              <w:t>Application of the Construction Design and Management Regulations to Network Rail Construction Projects</w:t>
            </w:r>
          </w:p>
        </w:tc>
      </w:tr>
      <w:tr w:rsidR="00937B29" w:rsidRPr="00937B29" w:rsidTr="00850F2F">
        <w:trPr>
          <w:trHeight w:val="548"/>
        </w:trPr>
        <w:tc>
          <w:tcPr>
            <w:tcW w:w="2088" w:type="dxa"/>
          </w:tcPr>
          <w:p w:rsidR="00937B29" w:rsidRPr="00937B29" w:rsidRDefault="000545BB" w:rsidP="00850F2F">
            <w:pPr>
              <w:rPr>
                <w:rFonts w:ascii="Arial" w:hAnsi="Arial" w:cs="Arial"/>
                <w:sz w:val="20"/>
              </w:rPr>
            </w:pPr>
            <w:hyperlink r:id="rId42" w:history="1">
              <w:r w:rsidR="00937B29" w:rsidRPr="00937B29">
                <w:rPr>
                  <w:rStyle w:val="Hyperlink"/>
                  <w:rFonts w:ascii="Arial" w:hAnsi="Arial" w:cs="Arial"/>
                  <w:sz w:val="20"/>
                </w:rPr>
                <w:t>CSM RA Guidance</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Common Safety Methods Risk Assessment Guidance from the ORR</w:t>
            </w:r>
          </w:p>
        </w:tc>
      </w:tr>
      <w:tr w:rsidR="00937B29" w:rsidRPr="00937B29" w:rsidTr="00850F2F">
        <w:tc>
          <w:tcPr>
            <w:tcW w:w="2088" w:type="dxa"/>
            <w:vAlign w:val="center"/>
          </w:tcPr>
          <w:p w:rsidR="00937B29" w:rsidRPr="00937B29" w:rsidRDefault="000545BB" w:rsidP="00850F2F">
            <w:pPr>
              <w:rPr>
                <w:rFonts w:ascii="Arial" w:hAnsi="Arial" w:cs="Arial"/>
                <w:sz w:val="20"/>
              </w:rPr>
            </w:pPr>
            <w:hyperlink r:id="rId43" w:history="1">
              <w:r w:rsidR="00937B29" w:rsidRPr="00937B29">
                <w:rPr>
                  <w:rStyle w:val="Hyperlink"/>
                  <w:rFonts w:ascii="Arial" w:hAnsi="Arial" w:cs="Arial"/>
                  <w:sz w:val="20"/>
                </w:rPr>
                <w:t xml:space="preserve">NR/L2/OHS/0047 </w:t>
              </w:r>
            </w:hyperlink>
            <w:r w:rsidR="00937B29" w:rsidRPr="00937B29">
              <w:rPr>
                <w:rFonts w:ascii="Arial" w:hAnsi="Arial" w:cs="Arial"/>
                <w:sz w:val="20"/>
              </w:rPr>
              <w:t xml:space="preserve"> Issue 6</w:t>
            </w:r>
          </w:p>
        </w:tc>
        <w:tc>
          <w:tcPr>
            <w:tcW w:w="7315" w:type="dxa"/>
            <w:vAlign w:val="center"/>
          </w:tcPr>
          <w:p w:rsidR="00937B29" w:rsidRPr="00937B29" w:rsidRDefault="00937B29" w:rsidP="00850F2F">
            <w:pPr>
              <w:rPr>
                <w:rFonts w:ascii="Arial" w:hAnsi="Arial" w:cs="Arial"/>
                <w:sz w:val="20"/>
              </w:rPr>
            </w:pPr>
            <w:r w:rsidRPr="00937B29">
              <w:rPr>
                <w:rFonts w:ascii="Arial" w:hAnsi="Arial" w:cs="Arial"/>
                <w:iCs/>
                <w:sz w:val="20"/>
              </w:rPr>
              <w:t>Application of the Construction Design and Management Regulations to Network Rail Construction Projects</w:t>
            </w:r>
          </w:p>
        </w:tc>
      </w:tr>
      <w:tr w:rsidR="00937B29" w:rsidRPr="00937B29" w:rsidTr="00850F2F">
        <w:tc>
          <w:tcPr>
            <w:tcW w:w="2088" w:type="dxa"/>
            <w:vAlign w:val="center"/>
          </w:tcPr>
          <w:p w:rsidR="00937B29" w:rsidRPr="00937B29" w:rsidRDefault="000545BB" w:rsidP="00850F2F">
            <w:pPr>
              <w:rPr>
                <w:rFonts w:ascii="Arial" w:hAnsi="Arial" w:cs="Arial"/>
                <w:sz w:val="20"/>
              </w:rPr>
            </w:pPr>
            <w:hyperlink r:id="rId44" w:history="1">
              <w:r w:rsidR="00937B29" w:rsidRPr="00937B29">
                <w:rPr>
                  <w:rStyle w:val="Hyperlink"/>
                  <w:rFonts w:ascii="Arial" w:hAnsi="Arial" w:cs="Arial"/>
                  <w:sz w:val="20"/>
                </w:rPr>
                <w:t>Safe By Design FAQ</w:t>
              </w:r>
            </w:hyperlink>
            <w:r w:rsidR="00937B29" w:rsidRPr="00937B29">
              <w:rPr>
                <w:rFonts w:ascii="Arial" w:hAnsi="Arial" w:cs="Arial"/>
                <w:sz w:val="20"/>
              </w:rPr>
              <w:t xml:space="preserve"> </w:t>
            </w:r>
          </w:p>
        </w:tc>
        <w:tc>
          <w:tcPr>
            <w:tcW w:w="7315" w:type="dxa"/>
            <w:vAlign w:val="center"/>
          </w:tcPr>
          <w:p w:rsidR="00937B29" w:rsidRPr="00937B29" w:rsidRDefault="00937B29" w:rsidP="00850F2F">
            <w:pPr>
              <w:rPr>
                <w:rFonts w:ascii="Arial" w:hAnsi="Arial" w:cs="Arial"/>
                <w:sz w:val="20"/>
              </w:rPr>
            </w:pPr>
            <w:r w:rsidRPr="00937B29">
              <w:rPr>
                <w:rFonts w:ascii="Arial" w:hAnsi="Arial" w:cs="Arial"/>
                <w:sz w:val="20"/>
              </w:rPr>
              <w:t>Safe By Design FAQs</w:t>
            </w:r>
          </w:p>
        </w:tc>
      </w:tr>
    </w:tbl>
    <w:p w:rsidR="00613EFD" w:rsidRDefault="00613EFD" w:rsidP="00A95BB5">
      <w:pPr>
        <w:pStyle w:val="Heading3"/>
      </w:pPr>
      <w:r>
        <w:rPr>
          <w:noProof/>
          <w:lang w:eastAsia="en-GB"/>
        </w:rPr>
        <w:lastRenderedPageBreak/>
        <mc:AlternateContent>
          <mc:Choice Requires="wps">
            <w:drawing>
              <wp:anchor distT="0" distB="0" distL="114300" distR="114300" simplePos="0" relativeHeight="251680768" behindDoc="0" locked="0" layoutInCell="1" allowOverlap="1" wp14:anchorId="3D790BDF" wp14:editId="67C93D7B">
                <wp:simplePos x="0" y="0"/>
                <wp:positionH relativeFrom="column">
                  <wp:posOffset>2302510</wp:posOffset>
                </wp:positionH>
                <wp:positionV relativeFrom="paragraph">
                  <wp:posOffset>-2100580</wp:posOffset>
                </wp:positionV>
                <wp:extent cx="361950" cy="4989830"/>
                <wp:effectExtent l="0" t="8890" r="10160" b="10160"/>
                <wp:wrapNone/>
                <wp:docPr id="22" name="Double Bracket 22"/>
                <wp:cNvGraphicFramePr/>
                <a:graphic xmlns:a="http://schemas.openxmlformats.org/drawingml/2006/main">
                  <a:graphicData uri="http://schemas.microsoft.com/office/word/2010/wordprocessingShape">
                    <wps:wsp>
                      <wps:cNvSpPr/>
                      <wps:spPr>
                        <a:xfrm rot="5400000">
                          <a:off x="0" y="0"/>
                          <a:ext cx="361950" cy="498983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2" o:spid="_x0000_s1026" type="#_x0000_t185" style="position:absolute;margin-left:181.3pt;margin-top:-165.4pt;width:28.5pt;height:392.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vccAIAADIFAAAOAAAAZHJzL2Uyb0RvYy54bWysVN9P2zAQfp+0/8Hy+0hTCqMVKepATJMQ&#10;VIOJZ9exqTXH553dpt1fz9lJCmLTpE3Lg+Xz/f7uu5xf7BrLtgqDAVfx8mjEmXISauOeKv7t4frD&#10;GWchClcLC05VfK8Cv5i/f3fe+pkawxpsrZBREBdmra/4OkY/K4og16oR4Qi8cqTUgI2IJOJTUaNo&#10;KXpji/FodFq0gLVHkCoEer3qlHye42utZLzTOqjIbMWptphPzOcqncX8XMyeUPi1kX0Z4h+qaIRx&#10;lPQQ6kpEwTZofgnVGIkQQMcjCU0BWhupcg/UTTl60839WniVeyFwgj/AFP5fWHm7XSIzdcXHY86c&#10;aGhGV7BZWcU+oZDfCTlSEEqtDzMyvvdL7KVA19TyTmPDEAjak8kofRkIao3tMs77A85qF5mkx+PT&#10;cnpC05CkmkzPpmfHeRBFFyvF9BjiZwUNS5eKr7pSlsJgDi62NyFSGeQxWJKQSuyKyre4tyrFsu6r&#10;0tQiJS6zdyaXurTItoJoIaRULpapSYqXrZObNtYeHLue/ujY2ydXlYn3N84Hj5wZXDw4N8ZB1/Sb&#10;7HE3lKw7+wGBru8EwQrqPU03z4bgDl5eG8LzRoS4FEg8p0fa3XhHh7bQVhz6G2drwJ+/e0/2RD/S&#10;ctbS3lQ8/NgIVJzZL46IOS0nk7RoWZicfByTgK81q9cat2kugWZQ5uryNdlHO1w1QvNIK75IWUkl&#10;nKTcFZcRB+EydvtMPwmpFotsRsvlRbxx914OU09Eedg9CvQ9qSLR8RaGHROzN6TqbNM8HCw2EbTJ&#10;jHvBtcebFjMTp/+JpM1/LWerl1/d/BkAAP//AwBQSwMEFAAGAAgAAAAhAD0dhS/gAAAACAEAAA8A&#10;AABkcnMvZG93bnJldi54bWxMj09Lw0AUxO+C32F5grd2EyuxjXkpIgoFBekfpb1ts88kmH27ZLdp&#10;/PauJz0OM8z8pliOphMD9b61jJBOExDEldUt1wi77fNkDsIHxVp1lgnhmzwsy8uLQuXannlNwybU&#10;IpawzxVCE4LLpfRVQ0b5qXXE0fu0vVEhyr6WulfnWG46eZMkmTSq5bjQKEePDVVfm5NBePtYpfva&#10;vuze16vF01A5R6/bA+L11fhwDyLQGP7C8Isf0aGMTEd7Yu1FhzBJI3lAmM0yENG/m9/Gb0eERZKB&#10;LAv5/0D5AwAA//8DAFBLAQItABQABgAIAAAAIQC2gziS/gAAAOEBAAATAAAAAAAAAAAAAAAAAAAA&#10;AABbQ29udGVudF9UeXBlc10ueG1sUEsBAi0AFAAGAAgAAAAhADj9If/WAAAAlAEAAAsAAAAAAAAA&#10;AAAAAAAALwEAAF9yZWxzLy5yZWxzUEsBAi0AFAAGAAgAAAAhAOvM29xwAgAAMgUAAA4AAAAAAAAA&#10;AAAAAAAALgIAAGRycy9lMm9Eb2MueG1sUEsBAi0AFAAGAAgAAAAhAD0dhS/gAAAACAEAAA8AAAAA&#10;AAAAAAAAAAAAygQAAGRycy9kb3ducmV2LnhtbFBLBQYAAAAABAAEAPMAAADXBQAAAAA=&#10;" strokecolor="#4579b8 [3044]"/>
            </w:pict>
          </mc:Fallback>
        </mc:AlternateContent>
      </w:r>
    </w:p>
    <w:p w:rsidR="00A95BB5" w:rsidRDefault="00A95BB5" w:rsidP="00A95BB5">
      <w:pPr>
        <w:pStyle w:val="Heading3"/>
      </w:pPr>
      <w:r w:rsidRPr="004A0E49">
        <w:t xml:space="preserve">How did Safe </w:t>
      </w:r>
      <w:r w:rsidR="00C85E8C" w:rsidRPr="004A0E49">
        <w:t>by</w:t>
      </w:r>
      <w:r w:rsidRPr="004A0E49">
        <w:t xml:space="preserve"> Design principles benefit the construction </w:t>
      </w:r>
      <w:r>
        <w:t>of the M</w:t>
      </w:r>
      <w:r w:rsidRPr="004A0E49">
        <w:t>onoboom?</w:t>
      </w:r>
    </w:p>
    <w:p w:rsidR="00A95BB5" w:rsidRPr="00A95BB5" w:rsidRDefault="00A95BB5" w:rsidP="00A95BB5">
      <w:pPr>
        <w:spacing w:after="0" w:line="240" w:lineRule="auto"/>
      </w:pPr>
    </w:p>
    <w:p w:rsidR="00A95BB5" w:rsidRPr="001B72C0" w:rsidRDefault="00A95BB5" w:rsidP="00A95BB5">
      <w:pPr>
        <w:spacing w:after="0"/>
        <w:rPr>
          <w:rFonts w:ascii="Arial" w:hAnsi="Arial" w:cs="Arial"/>
          <w:b/>
          <w:color w:val="000000"/>
        </w:rPr>
      </w:pPr>
      <w:r w:rsidRPr="001B72C0">
        <w:rPr>
          <w:rFonts w:ascii="Arial" w:hAnsi="Arial" w:cs="Arial"/>
          <w:b/>
          <w:color w:val="000000"/>
        </w:rPr>
        <w:t>Injury was prevented due to:</w:t>
      </w:r>
      <w:r w:rsidR="00613EFD" w:rsidRPr="00613EFD">
        <w:rPr>
          <w:noProof/>
          <w:lang w:eastAsia="en-GB"/>
        </w:rPr>
        <w:t xml:space="preserve"> </w:t>
      </w:r>
    </w:p>
    <w:p w:rsidR="00A95BB5" w:rsidRPr="00A95BB5" w:rsidRDefault="00A95BB5" w:rsidP="00A95BB5">
      <w:pPr>
        <w:pStyle w:val="ListParagraph"/>
        <w:numPr>
          <w:ilvl w:val="0"/>
          <w:numId w:val="4"/>
        </w:numPr>
        <w:rPr>
          <w:rFonts w:ascii="Arial" w:hAnsi="Arial" w:cs="Arial"/>
          <w:color w:val="000000"/>
        </w:rPr>
      </w:pPr>
      <w:r w:rsidRPr="004A0E49">
        <w:rPr>
          <w:rFonts w:ascii="Arial" w:hAnsi="Arial" w:cs="Arial"/>
          <w:color w:val="000000"/>
        </w:rPr>
        <w:t>Methodology greatly reduced the dangers of the site work by reducing working at height as only one boom is installed as opposed to two previously.</w:t>
      </w:r>
    </w:p>
    <w:p w:rsidR="00A95BB5" w:rsidRPr="001B72C0" w:rsidRDefault="00A95BB5" w:rsidP="00A95BB5">
      <w:pPr>
        <w:spacing w:after="0"/>
        <w:rPr>
          <w:rFonts w:ascii="Arial" w:hAnsi="Arial" w:cs="Arial"/>
          <w:b/>
          <w:color w:val="000000"/>
        </w:rPr>
      </w:pPr>
      <w:r w:rsidRPr="001B72C0">
        <w:rPr>
          <w:rFonts w:ascii="Arial" w:hAnsi="Arial" w:cs="Arial"/>
          <w:b/>
          <w:color w:val="000000"/>
        </w:rPr>
        <w:t>Better productivity was achieved by:</w:t>
      </w:r>
    </w:p>
    <w:p w:rsidR="00A95BB5" w:rsidRPr="004A0E49" w:rsidRDefault="00A95BB5" w:rsidP="00A95BB5">
      <w:pPr>
        <w:pStyle w:val="ListParagraph"/>
        <w:numPr>
          <w:ilvl w:val="0"/>
          <w:numId w:val="4"/>
        </w:numPr>
        <w:rPr>
          <w:rFonts w:ascii="Arial" w:hAnsi="Arial" w:cs="Arial"/>
          <w:color w:val="000000"/>
        </w:rPr>
      </w:pPr>
      <w:r w:rsidRPr="004A0E49">
        <w:rPr>
          <w:rFonts w:ascii="Arial" w:hAnsi="Arial" w:cs="Arial"/>
          <w:color w:val="000000"/>
        </w:rPr>
        <w:t xml:space="preserve">Reduction of time onsite due to less foundations needed by the structure </w:t>
      </w:r>
    </w:p>
    <w:p w:rsidR="00A95BB5" w:rsidRPr="00A95BB5" w:rsidRDefault="00A95BB5" w:rsidP="00A95BB5">
      <w:pPr>
        <w:pStyle w:val="ListParagraph"/>
        <w:numPr>
          <w:ilvl w:val="0"/>
          <w:numId w:val="4"/>
        </w:numPr>
        <w:rPr>
          <w:rFonts w:ascii="Arial" w:hAnsi="Arial" w:cs="Arial"/>
          <w:color w:val="000000"/>
        </w:rPr>
      </w:pPr>
      <w:r w:rsidRPr="00A95BB5">
        <w:rPr>
          <w:rFonts w:ascii="Arial" w:hAnsi="Arial" w:cs="Arial"/>
          <w:color w:val="000000"/>
        </w:rPr>
        <w:t>Reduction in high level steel work</w:t>
      </w:r>
      <w:r>
        <w:rPr>
          <w:rFonts w:ascii="Arial" w:hAnsi="Arial" w:cs="Arial"/>
          <w:color w:val="000000"/>
        </w:rPr>
        <w:t>s</w:t>
      </w:r>
    </w:p>
    <w:p w:rsidR="00A95BB5" w:rsidRPr="001B72C0" w:rsidRDefault="00A95BB5" w:rsidP="00A95BB5">
      <w:pPr>
        <w:spacing w:after="0"/>
        <w:rPr>
          <w:rFonts w:ascii="Arial" w:hAnsi="Arial" w:cs="Arial"/>
          <w:b/>
          <w:color w:val="000000"/>
        </w:rPr>
      </w:pPr>
      <w:r w:rsidRPr="001B72C0">
        <w:rPr>
          <w:rFonts w:ascii="Arial" w:hAnsi="Arial" w:cs="Arial"/>
          <w:b/>
          <w:color w:val="000000"/>
        </w:rPr>
        <w:t>Better management of works was achieved by:</w:t>
      </w:r>
    </w:p>
    <w:p w:rsidR="00A95BB5" w:rsidRPr="004A0E49" w:rsidRDefault="00A95BB5" w:rsidP="00A95BB5">
      <w:pPr>
        <w:pStyle w:val="ListParagraph"/>
        <w:numPr>
          <w:ilvl w:val="0"/>
          <w:numId w:val="4"/>
        </w:numPr>
        <w:rPr>
          <w:rFonts w:ascii="Arial" w:hAnsi="Arial" w:cs="Arial"/>
          <w:color w:val="000000"/>
        </w:rPr>
      </w:pPr>
      <w:r w:rsidRPr="004A0E49">
        <w:rPr>
          <w:rFonts w:ascii="Arial" w:hAnsi="Arial" w:cs="Arial"/>
          <w:color w:val="000000"/>
        </w:rPr>
        <w:t>Reduction in materials such as high level steelwork</w:t>
      </w:r>
    </w:p>
    <w:p w:rsidR="00A95BB5" w:rsidRPr="00A95BB5" w:rsidRDefault="00FC3EAB" w:rsidP="00A95BB5">
      <w:pPr>
        <w:pStyle w:val="ListParagraph"/>
        <w:numPr>
          <w:ilvl w:val="0"/>
          <w:numId w:val="4"/>
        </w:numPr>
        <w:rPr>
          <w:rFonts w:ascii="Arial" w:hAnsi="Arial" w:cs="Arial"/>
          <w:color w:val="000000"/>
        </w:rPr>
      </w:pPr>
      <w:r>
        <w:rPr>
          <w:noProof/>
          <w:lang w:eastAsia="en-GB"/>
        </w:rPr>
        <mc:AlternateContent>
          <mc:Choice Requires="wps">
            <w:drawing>
              <wp:anchor distT="0" distB="0" distL="114300" distR="114300" simplePos="0" relativeHeight="251682816" behindDoc="0" locked="0" layoutInCell="1" allowOverlap="1" wp14:anchorId="1336198C" wp14:editId="1D7EB8EC">
                <wp:simplePos x="0" y="0"/>
                <wp:positionH relativeFrom="column">
                  <wp:posOffset>904748</wp:posOffset>
                </wp:positionH>
                <wp:positionV relativeFrom="paragraph">
                  <wp:posOffset>11112</wp:posOffset>
                </wp:positionV>
                <wp:extent cx="361950" cy="2229485"/>
                <wp:effectExtent l="0" t="318" r="18733" b="18732"/>
                <wp:wrapNone/>
                <wp:docPr id="23" name="Double Bracket 23"/>
                <wp:cNvGraphicFramePr/>
                <a:graphic xmlns:a="http://schemas.openxmlformats.org/drawingml/2006/main">
                  <a:graphicData uri="http://schemas.microsoft.com/office/word/2010/wordprocessingShape">
                    <wps:wsp>
                      <wps:cNvSpPr/>
                      <wps:spPr>
                        <a:xfrm rot="5400000">
                          <a:off x="0" y="0"/>
                          <a:ext cx="361950" cy="222948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3" o:spid="_x0000_s1026" type="#_x0000_t185" style="position:absolute;margin-left:71.25pt;margin-top:.85pt;width:28.5pt;height:175.5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gzbgIAADIFAAAOAAAAZHJzL2Uyb0RvYy54bWysVN9P2zAQfp+0/8Hy+0gTWgZVU9SBmCYh&#10;qAYTz65jt9Zsn2e7Tbu/nrOTFMSmSZuWB8vn+/3dd5ld7o0mO+GDAlvT8mREibAcGmXXNf32ePPh&#10;nJIQmW2YBitqehCBXs7fv5u1bioq2IBuhCcYxIZp62q6idFNiyLwjTAsnIATFpUSvGERRb8uGs9a&#10;jG50UY1GZ0ULvnEeuAgBX687JZ3n+FIKHu+lDCISXVOsLebT53OVzmI+Y9O1Z26jeF8G+4cqDFMW&#10;kx5DXbPIyNarX0IZxT0EkPGEgylASsVF7gG7KUdvunnYMCdyLwhOcEeYwv8Ly+92S09UU9PqlBLL&#10;DM7oGrYrLcgnz/h3RA4ViFLrwhSNH9zS91LAa2p5L70hHhDayXiUvgwEtkb2GefDEWexj4Tj4+lZ&#10;eTHBaXBUVVV1MT6fpBRFFyvFdD7EzwIMSZearrpSlkz5HJztbkPsPAZLdE8ldkXlWzxokWJp+1VI&#10;bBETl9k7k0tcaU92DGnBOBc2ln0F2Tq5SaX10bHr6Y+OvX1yFZl4f+N89MiZwcajs1EWuqbfZI/7&#10;oWTZ2Q8IdH0nCFbQHHC6eTYId3D8RiGetyzEJfPIc3zE3Y33eEgNbU2hv1GyAf/zd+/JHumHWkpa&#10;3Juahh9b5gUl+otFYl6U43FatCyMJx8rFPxrzeq1xm7NFeAMylxdvib7qIer9GCecMUXKSuqmOWY&#10;u6Y8+kG4it0+40+Ci8Uim+FyORZv7YPjw9QTUR73T8y7nlQR6XgHw46x6RtSdbZpHhYW2whSZca9&#10;4NrjjYuZqdv/RNLmv5az1cuvbv4MAAD//wMAUEsDBBQABgAIAAAAIQBKmbu/4gAAAAoBAAAPAAAA&#10;ZHJzL2Rvd25yZXYueG1sTI9NS8NAEIbvgv9hGcFbu2lNQxqzKSIKBYXSD4vettkxCWZnQ3abxn/v&#10;eNLjzDy887z5arStGLD3jSMFs2kEAql0pqFKwWH/PElB+KDJ6NYRKvhGD6vi+irXmXEX2uKwC5Xg&#10;EPKZVlCH0GVS+rJGq/3UdUh8+3S91YHHvpKm1xcOt62cR1EirW6IP9S6w8cay6/d2SrYHNez98q9&#10;HN626+XTUHYdvu4/lLq9GR/uQQQcwx8Mv/qsDgU7ndyZjBetgkmcMMn7OOUKDNzFyQLEScE8WqQg&#10;i1z+r1D8AAAA//8DAFBLAQItABQABgAIAAAAIQC2gziS/gAAAOEBAAATAAAAAAAAAAAAAAAAAAAA&#10;AABbQ29udGVudF9UeXBlc10ueG1sUEsBAi0AFAAGAAgAAAAhADj9If/WAAAAlAEAAAsAAAAAAAAA&#10;AAAAAAAALwEAAF9yZWxzLy5yZWxzUEsBAi0AFAAGAAgAAAAhAE2/WDNuAgAAMgUAAA4AAAAAAAAA&#10;AAAAAAAALgIAAGRycy9lMm9Eb2MueG1sUEsBAi0AFAAGAAgAAAAhAEqZu7/iAAAACgEAAA8AAAAA&#10;AAAAAAAAAAAAyAQAAGRycy9kb3ducmV2LnhtbFBLBQYAAAAABAAEAPMAAADXBQAAAAA=&#10;" strokecolor="#4579b8 [3044]"/>
            </w:pict>
          </mc:Fallback>
        </mc:AlternateContent>
      </w:r>
      <w:r w:rsidR="00A95BB5" w:rsidRPr="004A0E49">
        <w:rPr>
          <w:rFonts w:ascii="Arial" w:hAnsi="Arial" w:cs="Arial"/>
          <w:color w:val="000000"/>
        </w:rPr>
        <w:t>Reduction of interface with buried services</w:t>
      </w:r>
    </w:p>
    <w:p w:rsidR="00A95BB5" w:rsidRPr="001B72C0" w:rsidRDefault="00A95BB5" w:rsidP="00A95BB5">
      <w:pPr>
        <w:spacing w:after="0"/>
        <w:rPr>
          <w:rFonts w:ascii="Arial" w:hAnsi="Arial" w:cs="Arial"/>
          <w:b/>
          <w:color w:val="000000"/>
        </w:rPr>
      </w:pPr>
      <w:r w:rsidRPr="001B72C0">
        <w:rPr>
          <w:rFonts w:ascii="Arial" w:hAnsi="Arial" w:cs="Arial"/>
          <w:b/>
          <w:color w:val="000000"/>
        </w:rPr>
        <w:t>Better prediction of operational costs:</w:t>
      </w:r>
    </w:p>
    <w:p w:rsidR="00A95BB5" w:rsidRDefault="00A95BB5" w:rsidP="00A95BB5">
      <w:pPr>
        <w:pStyle w:val="ListParagraph"/>
        <w:numPr>
          <w:ilvl w:val="0"/>
          <w:numId w:val="4"/>
        </w:numPr>
        <w:spacing w:after="0"/>
        <w:rPr>
          <w:rFonts w:ascii="Arial" w:hAnsi="Arial" w:cs="Arial"/>
          <w:color w:val="000000"/>
        </w:rPr>
      </w:pPr>
      <w:r w:rsidRPr="004A0E49">
        <w:rPr>
          <w:rFonts w:ascii="Arial" w:hAnsi="Arial" w:cs="Arial"/>
          <w:color w:val="000000"/>
        </w:rPr>
        <w:t>De-risked working within the vicinity of unknown services</w:t>
      </w:r>
    </w:p>
    <w:p w:rsidR="00A95BB5" w:rsidRDefault="00A95BB5" w:rsidP="00A95BB5">
      <w:pPr>
        <w:pStyle w:val="ListParagraph"/>
        <w:numPr>
          <w:ilvl w:val="0"/>
          <w:numId w:val="4"/>
        </w:numPr>
        <w:spacing w:after="0"/>
        <w:rPr>
          <w:rFonts w:ascii="Arial" w:hAnsi="Arial" w:cs="Arial"/>
          <w:color w:val="000000"/>
        </w:rPr>
      </w:pPr>
      <w:r>
        <w:rPr>
          <w:rFonts w:ascii="Arial" w:hAnsi="Arial" w:cs="Arial"/>
          <w:color w:val="000000"/>
        </w:rPr>
        <w:t>Reduced foundations led to reduced number of shifts on site</w:t>
      </w:r>
    </w:p>
    <w:p w:rsidR="00A95BB5" w:rsidRPr="00A95BB5" w:rsidRDefault="00A95BB5" w:rsidP="00A95BB5">
      <w:pPr>
        <w:pStyle w:val="ListParagraph"/>
        <w:spacing w:after="0"/>
        <w:rPr>
          <w:rFonts w:ascii="Arial" w:hAnsi="Arial" w:cs="Arial"/>
          <w:color w:val="000000"/>
        </w:rPr>
      </w:pPr>
    </w:p>
    <w:p w:rsidR="00A95BB5" w:rsidRDefault="00A95BB5" w:rsidP="00A95BB5">
      <w:pPr>
        <w:pStyle w:val="Heading3"/>
        <w:spacing w:before="0"/>
      </w:pPr>
      <w:r w:rsidRPr="004A0E49">
        <w:t>Who does Safe by Design benefit?</w:t>
      </w:r>
    </w:p>
    <w:p w:rsidR="00A95BB5" w:rsidRPr="00A95BB5" w:rsidRDefault="00A95BB5" w:rsidP="00A95BB5">
      <w:pPr>
        <w:spacing w:after="0" w:line="240" w:lineRule="auto"/>
      </w:pPr>
    </w:p>
    <w:p w:rsidR="00A95BB5" w:rsidRPr="0097533B" w:rsidRDefault="00FC3EAB" w:rsidP="00A95BB5">
      <w:pPr>
        <w:spacing w:after="0"/>
        <w:rPr>
          <w:rFonts w:ascii="Arial" w:hAnsi="Arial" w:cs="Arial"/>
        </w:rPr>
      </w:pPr>
      <w:r>
        <w:rPr>
          <w:noProof/>
          <w:lang w:eastAsia="en-GB"/>
        </w:rPr>
        <mc:AlternateContent>
          <mc:Choice Requires="wps">
            <w:drawing>
              <wp:anchor distT="0" distB="0" distL="114300" distR="114300" simplePos="0" relativeHeight="251684864" behindDoc="0" locked="0" layoutInCell="1" allowOverlap="1" wp14:anchorId="2188FDE4" wp14:editId="1F80EA99">
                <wp:simplePos x="0" y="0"/>
                <wp:positionH relativeFrom="column">
                  <wp:posOffset>1603248</wp:posOffset>
                </wp:positionH>
                <wp:positionV relativeFrom="paragraph">
                  <wp:posOffset>157797</wp:posOffset>
                </wp:positionV>
                <wp:extent cx="361950" cy="3641725"/>
                <wp:effectExtent l="0" t="1588" r="17463" b="17462"/>
                <wp:wrapNone/>
                <wp:docPr id="24" name="Double Bracket 24"/>
                <wp:cNvGraphicFramePr/>
                <a:graphic xmlns:a="http://schemas.openxmlformats.org/drawingml/2006/main">
                  <a:graphicData uri="http://schemas.microsoft.com/office/word/2010/wordprocessingShape">
                    <wps:wsp>
                      <wps:cNvSpPr/>
                      <wps:spPr>
                        <a:xfrm rot="5400000">
                          <a:off x="0" y="0"/>
                          <a:ext cx="361950" cy="36417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4" o:spid="_x0000_s1026" type="#_x0000_t185" style="position:absolute;margin-left:126.25pt;margin-top:12.4pt;width:28.5pt;height:286.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WhbgIAADIFAAAOAAAAZHJzL2Uyb0RvYy54bWysVN9P2zAQfp+0/8Hy+0hTWhgVKepATJMQ&#10;VIOJZ9exaTTb553dpt1fz9lJCmLTpE3Lg+Xz/f7uu5xf7KxhW4WhAVfx8mjEmXIS6sY9Vfzbw/WH&#10;j5yFKFwtDDhV8b0K/GL+/t1562dqDGswtUJGQVyYtb7i6xj9rCiCXCsrwhF45UipAa2IJOJTUaNo&#10;Kbo1xXg0OilawNojSBUCvV51Sj7P8bVWMt5pHVRkpuJUW8wn5nOVzmJ+LmZPKPy6kX0Z4h+qsKJx&#10;lPQQ6kpEwTbY/BLKNhIhgI5HEmwBWjdS5R6om3L0ppv7tfAq90LgBH+AKfy/sPJ2u0TW1BUfTzhz&#10;wtKMrmCzMop9QiG/E3KkIJRaH2ZkfO+X2EuBrqnlnUbLEAja6WSUvgwEtcZ2Gef9AWe1i0zS4/FJ&#10;eTalaUhSHZ9MytPxNKUoulgppscQPyuwLF0qvupKWYoGc3CxvQmx8xgsyT2V2BWVb3FvVIpl3Fel&#10;qUVKXGbvTC51aZBtBdFCSKlcLPsKsnVy040xB8eupz869vbJVWXi/Y3zwSNnBhcPzrZx0DX9Jnvc&#10;DSXrzn5AoOs7QbCCek/TzbMhuIOX1w3heSNCXAokntMj7W68o0MbaCsO/Y2zNeDP370ne6IfaTlr&#10;aW8qHn5sBCrOzBdHxDwrJ5O0aFmYTE/HJOBrzeq1xm3sJdAMylxdvib7aIarRrCPtOKLlJVUwknK&#10;XXEZcRAuY7fP9JOQarHIZrRcXsQbd+/lMPVElIfdo0DfkyoSHW9h2DExe0OqzjbNw8FiE0E3mXEv&#10;uPZ402Jm6vY/kbT5r+Vs9fKrmz8DAAD//wMAUEsDBBQABgAIAAAAIQA5KKD/4wAAAAoBAAAPAAAA&#10;ZHJzL2Rvd25yZXYueG1sTI9bS8NAFITfBf/DcgTf2k1aezHmpIgoFCxIL4q+bbPHJJg9u2S3afz3&#10;rk/6OMww802+Gkwreup8YxkhHScgiEurG64QDvun0RKED4q1ai0Twjd5WBWXF7nKtD3zlvpdqEQs&#10;YZ8phDoEl0npy5qM8mPriKP3aTujQpRdJXWnzrHctHKSJHNpVMNxoVaOHmoqv3Yng/Dytk7fK/t8&#10;eN2ubx/70jna7D8Qr6+G+zsQgYbwF4Zf/IgORWQ62hNrL1qE0SySB4TJcpqCiIHZfLEAcUSY3iQp&#10;yCKX/y8UPwAAAP//AwBQSwECLQAUAAYACAAAACEAtoM4kv4AAADhAQAAEwAAAAAAAAAAAAAAAAAA&#10;AAAAW0NvbnRlbnRfVHlwZXNdLnhtbFBLAQItABQABgAIAAAAIQA4/SH/1gAAAJQBAAALAAAAAAAA&#10;AAAAAAAAAC8BAABfcmVscy8ucmVsc1BLAQItABQABgAIAAAAIQA5ZsWhbgIAADIFAAAOAAAAAAAA&#10;AAAAAAAAAC4CAABkcnMvZTJvRG9jLnhtbFBLAQItABQABgAIAAAAIQA5KKD/4wAAAAoBAAAPAAAA&#10;AAAAAAAAAAAAAMgEAABkcnMvZG93bnJldi54bWxQSwUGAAAAAAQABADzAAAA2AUAAAAA&#10;" strokecolor="#4579b8 [3044]"/>
            </w:pict>
          </mc:Fallback>
        </mc:AlternateContent>
      </w:r>
      <w:r w:rsidR="00A95BB5">
        <w:rPr>
          <w:rFonts w:ascii="Arial" w:hAnsi="Arial" w:cs="Arial"/>
        </w:rPr>
        <w:t>All stages of the project were considered and Safe by Design benefits stakeholders throughout the project such as:</w:t>
      </w:r>
    </w:p>
    <w:p w:rsidR="00A95BB5" w:rsidRPr="0097533B" w:rsidRDefault="00A95BB5" w:rsidP="00A95BB5">
      <w:pPr>
        <w:pStyle w:val="ListParagraph"/>
        <w:numPr>
          <w:ilvl w:val="0"/>
          <w:numId w:val="4"/>
        </w:numPr>
        <w:rPr>
          <w:rFonts w:ascii="Arial" w:hAnsi="Arial" w:cs="Arial"/>
        </w:rPr>
      </w:pPr>
      <w:r w:rsidRPr="0097533B">
        <w:rPr>
          <w:rFonts w:ascii="Arial" w:hAnsi="Arial" w:cs="Arial"/>
        </w:rPr>
        <w:t>Buildability</w:t>
      </w:r>
      <w:r>
        <w:rPr>
          <w:rFonts w:ascii="Arial" w:hAnsi="Arial" w:cs="Arial"/>
        </w:rPr>
        <w:t xml:space="preserve"> (Construction Teams)</w:t>
      </w:r>
    </w:p>
    <w:p w:rsidR="00A95BB5" w:rsidRPr="0097533B" w:rsidRDefault="00A95BB5" w:rsidP="00A95BB5">
      <w:pPr>
        <w:pStyle w:val="ListParagraph"/>
        <w:numPr>
          <w:ilvl w:val="0"/>
          <w:numId w:val="4"/>
        </w:numPr>
        <w:rPr>
          <w:rFonts w:ascii="Arial" w:hAnsi="Arial" w:cs="Arial"/>
        </w:rPr>
      </w:pPr>
      <w:r w:rsidRPr="0097533B">
        <w:rPr>
          <w:rFonts w:ascii="Arial" w:hAnsi="Arial" w:cs="Arial"/>
        </w:rPr>
        <w:t>Maintainability</w:t>
      </w:r>
      <w:r>
        <w:rPr>
          <w:rFonts w:ascii="Arial" w:hAnsi="Arial" w:cs="Arial"/>
        </w:rPr>
        <w:t xml:space="preserve"> (Maintainers)</w:t>
      </w:r>
    </w:p>
    <w:p w:rsidR="00A95BB5" w:rsidRPr="00A95BB5" w:rsidRDefault="00A95BB5" w:rsidP="00A95BB5">
      <w:pPr>
        <w:pStyle w:val="ListParagraph"/>
        <w:numPr>
          <w:ilvl w:val="0"/>
          <w:numId w:val="4"/>
        </w:numPr>
        <w:rPr>
          <w:rFonts w:ascii="Arial" w:hAnsi="Arial" w:cs="Arial"/>
        </w:rPr>
      </w:pPr>
      <w:r w:rsidRPr="0097533B">
        <w:rPr>
          <w:rFonts w:ascii="Arial" w:hAnsi="Arial" w:cs="Arial"/>
        </w:rPr>
        <w:t>Usability</w:t>
      </w:r>
      <w:r>
        <w:rPr>
          <w:rFonts w:ascii="Arial" w:hAnsi="Arial" w:cs="Arial"/>
        </w:rPr>
        <w:t xml:space="preserve"> (TOCs, passengers)</w:t>
      </w:r>
    </w:p>
    <w:p w:rsidR="00A95BB5" w:rsidRDefault="00A95BB5" w:rsidP="00FC3EAB">
      <w:pPr>
        <w:spacing w:after="0"/>
        <w:jc w:val="both"/>
        <w:rPr>
          <w:noProof/>
          <w:lang w:eastAsia="en-GB"/>
        </w:rPr>
      </w:pPr>
      <w:r>
        <w:rPr>
          <w:rFonts w:ascii="Arial" w:hAnsi="Arial" w:cs="Arial"/>
        </w:rPr>
        <w:t>Benefits</w:t>
      </w:r>
      <w:r w:rsidRPr="0097533B">
        <w:rPr>
          <w:rFonts w:ascii="Arial" w:hAnsi="Arial" w:cs="Arial"/>
        </w:rPr>
        <w:t xml:space="preserve"> can be achieved when the designers from all disciplines make a significant contribution by identifying and eliminating hazards, and reducing likely risks from hazards where elimination was not possible.</w:t>
      </w:r>
      <w:r w:rsidR="00FC3EAB" w:rsidRPr="00FC3EAB">
        <w:rPr>
          <w:noProof/>
          <w:lang w:eastAsia="en-GB"/>
        </w:rPr>
        <w:t xml:space="preserve"> </w:t>
      </w:r>
    </w:p>
    <w:p w:rsidR="00FC3EAB" w:rsidRPr="00FC3EAB" w:rsidRDefault="00FC3EAB" w:rsidP="00FC3EAB">
      <w:pPr>
        <w:spacing w:after="0" w:line="240" w:lineRule="auto"/>
        <w:jc w:val="both"/>
        <w:rPr>
          <w:rFonts w:ascii="Arial" w:hAnsi="Arial" w:cs="Arial"/>
        </w:rPr>
      </w:pPr>
    </w:p>
    <w:p w:rsidR="00A95BB5" w:rsidRDefault="00FC3EAB" w:rsidP="00A95BB5">
      <w:pPr>
        <w:pStyle w:val="Heading3"/>
      </w:pPr>
      <w:r>
        <w:rPr>
          <w:noProof/>
          <w:lang w:eastAsia="en-GB"/>
        </w:rPr>
        <mc:AlternateContent>
          <mc:Choice Requires="wps">
            <w:drawing>
              <wp:anchor distT="0" distB="0" distL="114300" distR="114300" simplePos="0" relativeHeight="251686912" behindDoc="0" locked="0" layoutInCell="1" allowOverlap="1" wp14:anchorId="2FB4B019" wp14:editId="41D4719E">
                <wp:simplePos x="0" y="0"/>
                <wp:positionH relativeFrom="column">
                  <wp:posOffset>1564513</wp:posOffset>
                </wp:positionH>
                <wp:positionV relativeFrom="paragraph">
                  <wp:posOffset>262572</wp:posOffset>
                </wp:positionV>
                <wp:extent cx="361950" cy="3515995"/>
                <wp:effectExtent l="4127" t="0" r="23178" b="23177"/>
                <wp:wrapNone/>
                <wp:docPr id="25" name="Double Bracket 25"/>
                <wp:cNvGraphicFramePr/>
                <a:graphic xmlns:a="http://schemas.openxmlformats.org/drawingml/2006/main">
                  <a:graphicData uri="http://schemas.microsoft.com/office/word/2010/wordprocessingShape">
                    <wps:wsp>
                      <wps:cNvSpPr/>
                      <wps:spPr>
                        <a:xfrm rot="5400000">
                          <a:off x="0" y="0"/>
                          <a:ext cx="361950" cy="351599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5" o:spid="_x0000_s1026" type="#_x0000_t185" style="position:absolute;margin-left:123.2pt;margin-top:20.65pt;width:28.5pt;height:276.8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UcAIAADIFAAAOAAAAZHJzL2Uyb0RvYy54bWysVN9v0zAQfkfif7D8ztJ07aDV0qlsGkKa&#10;tooN7dl17NXC8Zmz27T89ZydpJsGQgKRB8vn+/3ddzm/2DeW7RQGA67i5cmIM+Uk1MY9Vfzrw/W7&#10;D5yFKFwtLDhV8YMK/GLx9s156+dqDBuwtUJGQVyYt77imxj9vCiC3KhGhBPwypFSAzYikohPRY2i&#10;peiNLcaj0VnRAtYeQaoQ6PWqU/JFjq+1kvFO66AisxWn2mI+MZ/rdBaLczF/QuE3RvZliH+oohHG&#10;UdJjqCsRBdui+SVUYyRCAB1PJDQFaG2kyj1QN+XoVTf3G+FV7oXACf4IU/h/YeXtboXM1BUfTzlz&#10;oqEZXcF2bRX7iEJ+I+RIQSi1PszJ+N6vsJcCXVPLe40NQyBop5NR+jIQ1BrbZ5wPR5zVPjJJj6dn&#10;5WxK05CkOp2W09kspyi6WCmmxxA/KWhYulR83ZWyEgZzcLG7CZHKII/BkoRUYldUvsWDVSmWdV+U&#10;phYpcZm9M7nUpUW2E0QLIaVysUxNUrxsndy0sfbo2PX0R8fePrmqTLy/cT565Mzg4tG5MQ66pl9l&#10;j/uhZN3ZDwh0fScI1lAfaLp5NgR38PLaEJ43IsSVQOI5PdLuxjs6tIW24tDfONsA/vjde7In+pGW&#10;s5b2puLh+1ag4sx+dkTMWTmZpEXLwmT6fkwCvtSsX2rctrkEmkGZq8vXZB/tcNUIzSOt+DJlJZVw&#10;knJXXEYchMvY7TP9JKRaLrMZLZcX8cbdezlMPRHlYf8o0PekikTHWxh2TMxfkaqzTfNwsNxG0CYz&#10;7hnXHm9azEyc/ieSNv+lnK2ef3WLnwAAAP//AwBQSwMEFAAGAAgAAAAhAM3U7H3iAAAACgEAAA8A&#10;AABkcnMvZG93bnJldi54bWxMj0tLxEAQhO+C/2FowdvuJNF9xXQWEYUFF2Sf6G020ybBTE/IzGbj&#10;v3c86a2aKqq/ypaDaURPnastI8TjCARxYXXNJcJ+9zKag3BesVaNZUL4JgfL/PoqU6m2F95Qv/Wl&#10;CCXsUoVQed+mUrqiIqPc2LbEwfu0nVE+nF0pdacuodw0MomiqTSq5vChUi09VVR8bc8G4e24it9L&#10;+7o/bFaL575oW1rvPhBvb4bHBxCeBv8Xhl/8gA55YDrZM2snGoRREqZ4hGS+mIEIgckkDuKEcHc/&#10;nYHMM/l/Qv4DAAD//wMAUEsBAi0AFAAGAAgAAAAhALaDOJL+AAAA4QEAABMAAAAAAAAAAAAAAAAA&#10;AAAAAFtDb250ZW50X1R5cGVzXS54bWxQSwECLQAUAAYACAAAACEAOP0h/9YAAACUAQAACwAAAAAA&#10;AAAAAAAAAAAvAQAAX3JlbHMvLnJlbHNQSwECLQAUAAYACAAAACEAGPjWFHACAAAyBQAADgAAAAAA&#10;AAAAAAAAAAAuAgAAZHJzL2Uyb0RvYy54bWxQSwECLQAUAAYACAAAACEAzdTsfeIAAAAKAQAADwAA&#10;AAAAAAAAAAAAAADKBAAAZHJzL2Rvd25yZXYueG1sUEsFBgAAAAAEAAQA8wAAANkFAAAAAA==&#10;" strokecolor="#4579b8 [3044]"/>
            </w:pict>
          </mc:Fallback>
        </mc:AlternateContent>
      </w:r>
      <w:r w:rsidR="00A95BB5" w:rsidRPr="004A0E49">
        <w:t xml:space="preserve">How did Safe </w:t>
      </w:r>
      <w:r w:rsidR="00C85E8C" w:rsidRPr="004A0E49">
        <w:t>by</w:t>
      </w:r>
      <w:r w:rsidR="00A95BB5" w:rsidRPr="004A0E49">
        <w:t xml:space="preserve"> Design principles benefit the end user?</w:t>
      </w:r>
    </w:p>
    <w:p w:rsidR="00A95BB5" w:rsidRDefault="00A95BB5" w:rsidP="00A95BB5">
      <w:pPr>
        <w:pStyle w:val="Pa7"/>
        <w:spacing w:after="40"/>
        <w:rPr>
          <w:rFonts w:asciiTheme="minorHAnsi" w:hAnsiTheme="minorHAnsi"/>
          <w:sz w:val="22"/>
          <w:szCs w:val="22"/>
        </w:rPr>
      </w:pPr>
    </w:p>
    <w:p w:rsidR="00A95BB5" w:rsidRPr="004A0E49" w:rsidRDefault="00A95BB5" w:rsidP="00A95BB5">
      <w:pPr>
        <w:pStyle w:val="Pa7"/>
        <w:rPr>
          <w:rFonts w:ascii="Arial" w:hAnsi="Arial" w:cs="Arial"/>
          <w:b/>
          <w:color w:val="000000"/>
          <w:sz w:val="22"/>
          <w:szCs w:val="22"/>
        </w:rPr>
      </w:pPr>
      <w:r w:rsidRPr="004A0E49">
        <w:rPr>
          <w:rFonts w:ascii="Arial" w:hAnsi="Arial" w:cs="Arial"/>
          <w:sz w:val="22"/>
          <w:szCs w:val="22"/>
        </w:rPr>
        <w:t>Neighbours benefitted from reduction of construction impacts (noise and duration)</w:t>
      </w:r>
    </w:p>
    <w:p w:rsidR="00A95BB5" w:rsidRDefault="00A95BB5" w:rsidP="00A95BB5">
      <w:pPr>
        <w:pStyle w:val="Default"/>
        <w:rPr>
          <w:sz w:val="22"/>
          <w:szCs w:val="22"/>
        </w:rPr>
      </w:pPr>
    </w:p>
    <w:p w:rsidR="00A95BB5" w:rsidRPr="004A0E49" w:rsidRDefault="00A95BB5" w:rsidP="00A95BB5">
      <w:pPr>
        <w:pStyle w:val="Default"/>
        <w:rPr>
          <w:sz w:val="22"/>
          <w:szCs w:val="22"/>
        </w:rPr>
      </w:pPr>
      <w:r w:rsidRPr="004A0E49">
        <w:rPr>
          <w:sz w:val="22"/>
          <w:szCs w:val="22"/>
        </w:rPr>
        <w:t>Passengers benefited due to less foundations requiring less possession work (less risk of disruption)</w:t>
      </w:r>
    </w:p>
    <w:p w:rsidR="00A95BB5" w:rsidRPr="004A0E49" w:rsidRDefault="00A95BB5" w:rsidP="00A95BB5">
      <w:pPr>
        <w:pStyle w:val="Default"/>
        <w:rPr>
          <w:sz w:val="22"/>
          <w:szCs w:val="22"/>
        </w:rPr>
      </w:pPr>
    </w:p>
    <w:p w:rsidR="00A95BB5" w:rsidRDefault="00A95BB5" w:rsidP="00A95BB5">
      <w:pPr>
        <w:rPr>
          <w:rFonts w:ascii="Arial" w:hAnsi="Arial" w:cs="Arial"/>
          <w:color w:val="000000"/>
        </w:rPr>
      </w:pPr>
      <w:r w:rsidRPr="004A0E49">
        <w:rPr>
          <w:rFonts w:ascii="Arial" w:hAnsi="Arial" w:cs="Arial"/>
          <w:color w:val="000000"/>
        </w:rPr>
        <w:t>Documented solution that can readily be rolled into other use both on Anglia and countrywide.</w:t>
      </w:r>
    </w:p>
    <w:p w:rsidR="00A95BB5" w:rsidRPr="004A0E49" w:rsidRDefault="00A95BB5" w:rsidP="00A95BB5">
      <w:pPr>
        <w:spacing w:after="0"/>
        <w:rPr>
          <w:rFonts w:ascii="Arial" w:hAnsi="Arial" w:cs="Arial"/>
          <w:color w:val="000000"/>
        </w:rPr>
      </w:pPr>
    </w:p>
    <w:p w:rsidR="00A95BB5" w:rsidRDefault="00A95BB5" w:rsidP="00A95BB5">
      <w:pPr>
        <w:pStyle w:val="Heading3"/>
      </w:pPr>
      <w:r>
        <w:t>Who has responsibilities in relation to Safe by Design?</w:t>
      </w:r>
    </w:p>
    <w:p w:rsidR="00A95BB5" w:rsidRPr="00A95BB5" w:rsidRDefault="00A95BB5" w:rsidP="00A95BB5">
      <w:pPr>
        <w:spacing w:after="0" w:line="240" w:lineRule="auto"/>
      </w:pPr>
    </w:p>
    <w:p w:rsidR="008958F0" w:rsidRDefault="00A95BB5" w:rsidP="00613EFD">
      <w:r>
        <w:rPr>
          <w:rFonts w:ascii="Arial" w:hAnsi="Arial" w:cs="Arial"/>
        </w:rPr>
        <w:t>Anyone who has input into the design, cons</w:t>
      </w:r>
      <w:r w:rsidR="00613EFD">
        <w:rPr>
          <w:rFonts w:ascii="Arial" w:hAnsi="Arial" w:cs="Arial"/>
        </w:rPr>
        <w:t>truction and use of the project</w:t>
      </w:r>
    </w:p>
    <w:p w:rsidR="000B1CF8" w:rsidRDefault="000B1CF8" w:rsidP="00613EFD">
      <w:pPr>
        <w:pStyle w:val="Heading2"/>
        <w:spacing w:before="0" w:line="240" w:lineRule="auto"/>
        <w:jc w:val="center"/>
      </w:pPr>
      <w:bookmarkStart w:id="4" w:name="_Toc445308379"/>
    </w:p>
    <w:p w:rsidR="000B1CF8" w:rsidRDefault="000B1CF8" w:rsidP="00613EFD">
      <w:pPr>
        <w:pStyle w:val="Heading2"/>
        <w:spacing w:before="0" w:line="240" w:lineRule="auto"/>
        <w:jc w:val="center"/>
      </w:pPr>
    </w:p>
    <w:p w:rsidR="00613EFD" w:rsidRPr="000B1CF8" w:rsidRDefault="00C738EF" w:rsidP="000B1CF8">
      <w:pPr>
        <w:pStyle w:val="Heading2"/>
        <w:spacing w:before="0" w:line="240" w:lineRule="auto"/>
        <w:jc w:val="center"/>
      </w:pPr>
      <w:r>
        <w:t xml:space="preserve">General: </w:t>
      </w:r>
      <w:r w:rsidRPr="00CA62F3">
        <w:t>CDM Regulations 2015, CSM (RA) and Safe by Design</w:t>
      </w:r>
      <w:bookmarkEnd w:id="4"/>
    </w:p>
    <w:p w:rsidR="00C738EF" w:rsidRDefault="00C738EF" w:rsidP="00613EFD">
      <w:pPr>
        <w:spacing w:after="0" w:line="240" w:lineRule="auto"/>
        <w:jc w:val="both"/>
        <w:rPr>
          <w:rFonts w:ascii="Arial" w:hAnsi="Arial" w:cs="Arial"/>
        </w:rPr>
      </w:pPr>
      <w:r>
        <w:rPr>
          <w:rFonts w:ascii="Arial" w:hAnsi="Arial" w:cs="Arial"/>
        </w:rPr>
        <w:t xml:space="preserve">The Video you are about to see is an introduction into CDM regulations, CSM </w:t>
      </w:r>
      <w:r w:rsidR="0066013D">
        <w:rPr>
          <w:rFonts w:ascii="Arial" w:hAnsi="Arial" w:cs="Arial"/>
        </w:rPr>
        <w:t>(</w:t>
      </w:r>
      <w:r>
        <w:rPr>
          <w:rFonts w:ascii="Arial" w:hAnsi="Arial" w:cs="Arial"/>
        </w:rPr>
        <w:t>RA</w:t>
      </w:r>
      <w:r w:rsidR="0066013D">
        <w:rPr>
          <w:rFonts w:ascii="Arial" w:hAnsi="Arial" w:cs="Arial"/>
        </w:rPr>
        <w:t>)</w:t>
      </w:r>
      <w:r>
        <w:rPr>
          <w:rFonts w:ascii="Arial" w:hAnsi="Arial" w:cs="Arial"/>
        </w:rPr>
        <w:t xml:space="preserve"> and Safe by Design. </w:t>
      </w:r>
    </w:p>
    <w:p w:rsidR="0066013D" w:rsidRPr="00DB7150" w:rsidRDefault="0066013D" w:rsidP="00613EFD">
      <w:pPr>
        <w:spacing w:after="0" w:line="240" w:lineRule="auto"/>
        <w:jc w:val="both"/>
        <w:rPr>
          <w:rFonts w:ascii="Arial" w:hAnsi="Arial" w:cs="Arial"/>
        </w:rPr>
      </w:pPr>
    </w:p>
    <w:p w:rsidR="00C738EF" w:rsidRDefault="00C738EF" w:rsidP="00C738EF">
      <w:pPr>
        <w:jc w:val="both"/>
        <w:rPr>
          <w:rFonts w:ascii="Arial" w:hAnsi="Arial" w:cs="Arial"/>
          <w:color w:val="1F497D"/>
        </w:rPr>
      </w:pPr>
      <w:r>
        <w:rPr>
          <w:rFonts w:ascii="Arial" w:hAnsi="Arial" w:cs="Arial"/>
          <w:color w:val="1F497D"/>
        </w:rPr>
        <w:t>This film sets out to:</w:t>
      </w:r>
    </w:p>
    <w:p w:rsidR="00C738EF" w:rsidRDefault="00C738EF" w:rsidP="00C738EF">
      <w:pPr>
        <w:pStyle w:val="ListParagraph"/>
        <w:numPr>
          <w:ilvl w:val="0"/>
          <w:numId w:val="8"/>
        </w:numPr>
        <w:spacing w:after="0" w:line="240" w:lineRule="auto"/>
        <w:contextualSpacing w:val="0"/>
        <w:jc w:val="both"/>
        <w:rPr>
          <w:rFonts w:ascii="Arial" w:hAnsi="Arial" w:cs="Arial"/>
          <w:color w:val="1F497D"/>
        </w:rPr>
      </w:pPr>
      <w:r>
        <w:rPr>
          <w:rFonts w:ascii="Arial" w:hAnsi="Arial" w:cs="Arial"/>
          <w:color w:val="1F497D"/>
        </w:rPr>
        <w:t xml:space="preserve">Introduce CDM regulations </w:t>
      </w:r>
    </w:p>
    <w:p w:rsidR="00C738EF" w:rsidRDefault="00C738EF" w:rsidP="00C738EF">
      <w:pPr>
        <w:pStyle w:val="ListParagraph"/>
        <w:numPr>
          <w:ilvl w:val="0"/>
          <w:numId w:val="8"/>
        </w:numPr>
        <w:spacing w:after="0" w:line="240" w:lineRule="auto"/>
        <w:contextualSpacing w:val="0"/>
        <w:jc w:val="both"/>
        <w:rPr>
          <w:rFonts w:ascii="Arial" w:hAnsi="Arial" w:cs="Arial"/>
          <w:color w:val="1F497D"/>
        </w:rPr>
      </w:pPr>
      <w:r>
        <w:rPr>
          <w:rFonts w:ascii="Arial" w:hAnsi="Arial" w:cs="Arial"/>
          <w:color w:val="1F497D"/>
        </w:rPr>
        <w:t>How this relates to CSM</w:t>
      </w:r>
    </w:p>
    <w:p w:rsidR="00C738EF" w:rsidRDefault="00C738EF" w:rsidP="00C738EF">
      <w:pPr>
        <w:pStyle w:val="ListParagraph"/>
        <w:numPr>
          <w:ilvl w:val="0"/>
          <w:numId w:val="8"/>
        </w:numPr>
        <w:spacing w:after="0" w:line="240" w:lineRule="auto"/>
        <w:contextualSpacing w:val="0"/>
        <w:jc w:val="both"/>
        <w:rPr>
          <w:rFonts w:ascii="Arial" w:hAnsi="Arial" w:cs="Arial"/>
          <w:color w:val="1F497D"/>
        </w:rPr>
      </w:pPr>
      <w:r w:rsidRPr="00A12EAA">
        <w:rPr>
          <w:rFonts w:ascii="Arial" w:hAnsi="Arial" w:cs="Arial"/>
          <w:color w:val="1F497D"/>
        </w:rPr>
        <w:t>Ho</w:t>
      </w:r>
      <w:r>
        <w:rPr>
          <w:rFonts w:ascii="Arial" w:hAnsi="Arial" w:cs="Arial"/>
          <w:color w:val="1F497D"/>
        </w:rPr>
        <w:t>w</w:t>
      </w:r>
      <w:r w:rsidRPr="00A12EAA">
        <w:rPr>
          <w:rFonts w:ascii="Arial" w:hAnsi="Arial" w:cs="Arial"/>
          <w:color w:val="1F497D"/>
        </w:rPr>
        <w:t xml:space="preserve"> </w:t>
      </w:r>
      <w:r>
        <w:rPr>
          <w:rFonts w:ascii="Arial" w:hAnsi="Arial" w:cs="Arial"/>
          <w:color w:val="1F497D"/>
        </w:rPr>
        <w:t xml:space="preserve">can CDM and CSM </w:t>
      </w:r>
      <w:r w:rsidRPr="00A12EAA">
        <w:rPr>
          <w:rFonts w:ascii="Arial" w:hAnsi="Arial" w:cs="Arial"/>
          <w:color w:val="1F497D"/>
        </w:rPr>
        <w:t>to input into Safe by Design</w:t>
      </w:r>
    </w:p>
    <w:p w:rsidR="00C738EF" w:rsidRPr="00C00829" w:rsidRDefault="00E94A85" w:rsidP="00C00829">
      <w:pPr>
        <w:jc w:val="both"/>
        <w:rPr>
          <w:rFonts w:ascii="Arial" w:hAnsi="Arial" w:cs="Arial"/>
          <w:color w:val="1F497D"/>
        </w:rPr>
      </w:pPr>
      <w:r>
        <w:rPr>
          <w:rFonts w:ascii="Arial" w:hAnsi="Arial" w:cs="Arial"/>
          <w:noProof/>
          <w:lang w:eastAsia="en-GB"/>
        </w:rPr>
        <w:drawing>
          <wp:anchor distT="0" distB="0" distL="114300" distR="114300" simplePos="0" relativeHeight="251699200" behindDoc="1" locked="0" layoutInCell="1" allowOverlap="1" wp14:anchorId="34AC3172" wp14:editId="4CF1C2B2">
            <wp:simplePos x="0" y="0"/>
            <wp:positionH relativeFrom="column">
              <wp:posOffset>161925</wp:posOffset>
            </wp:positionH>
            <wp:positionV relativeFrom="paragraph">
              <wp:posOffset>113665</wp:posOffset>
            </wp:positionV>
            <wp:extent cx="3248025" cy="1826895"/>
            <wp:effectExtent l="19050" t="19050" r="28575" b="20955"/>
            <wp:wrapTight wrapText="bothSides">
              <wp:wrapPolygon edited="0">
                <wp:start x="-127" y="-225"/>
                <wp:lineTo x="-127" y="21623"/>
                <wp:lineTo x="21663" y="21623"/>
                <wp:lineTo x="21663" y="-225"/>
                <wp:lineTo x="-127" y="-225"/>
              </wp:wrapPolygon>
            </wp:wrapTight>
            <wp:docPr id="35" name="Picture 35" descr="D:\Stills\Lego C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ills\Lego CD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48025" cy="182689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613EFD">
        <w:rPr>
          <w:rFonts w:ascii="Arial" w:hAnsi="Arial" w:cs="Arial"/>
          <w:noProof/>
          <w:lang w:eastAsia="en-GB"/>
        </w:rPr>
        <w:drawing>
          <wp:anchor distT="0" distB="0" distL="114300" distR="114300" simplePos="0" relativeHeight="251700224" behindDoc="1" locked="0" layoutInCell="1" allowOverlap="1" wp14:anchorId="31CBFFDB" wp14:editId="7A233B70">
            <wp:simplePos x="0" y="0"/>
            <wp:positionH relativeFrom="column">
              <wp:posOffset>3581400</wp:posOffset>
            </wp:positionH>
            <wp:positionV relativeFrom="paragraph">
              <wp:posOffset>116205</wp:posOffset>
            </wp:positionV>
            <wp:extent cx="2286000" cy="1826895"/>
            <wp:effectExtent l="19050" t="19050" r="19050" b="20955"/>
            <wp:wrapTight wrapText="bothSides">
              <wp:wrapPolygon edited="0">
                <wp:start x="-180" y="-225"/>
                <wp:lineTo x="-180" y="21623"/>
                <wp:lineTo x="21600" y="21623"/>
                <wp:lineTo x="21600" y="-225"/>
                <wp:lineTo x="-180" y="-225"/>
              </wp:wrapPolygon>
            </wp:wrapTight>
            <wp:docPr id="36" name="Picture 36" descr="D:\Stills\Lego CSM 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ills\Lego CSM RA.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898"/>
                    <a:stretch/>
                  </pic:blipFill>
                  <pic:spPr bwMode="auto">
                    <a:xfrm>
                      <a:off x="0" y="0"/>
                      <a:ext cx="2286000" cy="1826895"/>
                    </a:xfrm>
                    <a:prstGeom prst="rect">
                      <a:avLst/>
                    </a:prstGeom>
                    <a:noFill/>
                    <a:ln>
                      <a:solidFill>
                        <a:schemeClr val="tx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38EF" w:rsidRDefault="00C738EF" w:rsidP="00C738EF">
      <w:pPr>
        <w:pStyle w:val="ListParagraph"/>
        <w:ind w:left="1080"/>
        <w:jc w:val="both"/>
        <w:rPr>
          <w:rFonts w:ascii="Arial" w:hAnsi="Arial" w:cs="Arial"/>
          <w:color w:val="1F497D"/>
        </w:rPr>
      </w:pPr>
    </w:p>
    <w:p w:rsidR="00C738EF" w:rsidRDefault="00C738EF" w:rsidP="00C738EF">
      <w:pPr>
        <w:pStyle w:val="ListParagraph"/>
        <w:ind w:left="1080"/>
        <w:jc w:val="both"/>
        <w:rPr>
          <w:rFonts w:ascii="Arial" w:hAnsi="Arial" w:cs="Arial"/>
          <w:color w:val="1F497D"/>
        </w:rPr>
      </w:pPr>
    </w:p>
    <w:p w:rsidR="00C738EF" w:rsidRPr="00A95BB5" w:rsidRDefault="00C738EF" w:rsidP="00A95BB5">
      <w:pPr>
        <w:jc w:val="both"/>
        <w:rPr>
          <w:rFonts w:ascii="Arial" w:hAnsi="Arial" w:cs="Arial"/>
          <w:color w:val="1F497D"/>
        </w:rPr>
      </w:pPr>
    </w:p>
    <w:p w:rsidR="00C738EF" w:rsidRDefault="00C738EF" w:rsidP="00C738EF">
      <w:pPr>
        <w:pStyle w:val="ListParagraph"/>
        <w:ind w:left="1080"/>
        <w:jc w:val="both"/>
        <w:rPr>
          <w:rFonts w:ascii="Arial" w:hAnsi="Arial" w:cs="Arial"/>
          <w:color w:val="1F497D"/>
        </w:rPr>
      </w:pPr>
    </w:p>
    <w:p w:rsidR="00C738EF" w:rsidRDefault="00C738EF" w:rsidP="00C738EF">
      <w:pPr>
        <w:pStyle w:val="ListParagraph"/>
        <w:ind w:left="1080"/>
        <w:jc w:val="both"/>
        <w:rPr>
          <w:rFonts w:ascii="Arial" w:hAnsi="Arial" w:cs="Arial"/>
          <w:color w:val="1F497D"/>
        </w:rPr>
      </w:pPr>
    </w:p>
    <w:p w:rsidR="00613EFD" w:rsidRDefault="00613EFD" w:rsidP="00C738EF">
      <w:pPr>
        <w:jc w:val="both"/>
        <w:rPr>
          <w:rFonts w:ascii="Arial" w:hAnsi="Arial" w:cs="Arial"/>
          <w:color w:val="1F497D"/>
        </w:rPr>
      </w:pPr>
    </w:p>
    <w:p w:rsidR="00C738EF" w:rsidRDefault="00C738EF" w:rsidP="00C738EF">
      <w:pPr>
        <w:jc w:val="both"/>
        <w:rPr>
          <w:rFonts w:ascii="Arial" w:hAnsi="Arial" w:cs="Arial"/>
          <w:color w:val="1F497D"/>
        </w:rPr>
      </w:pPr>
      <w:r w:rsidRPr="00A12EAA">
        <w:rPr>
          <w:rFonts w:ascii="Arial" w:hAnsi="Arial" w:cs="Arial"/>
          <w:color w:val="1F497D"/>
        </w:rPr>
        <w:t>Other films supporting this include; Bridge 35 Lea Valley Viaduct Safe by Design, Great Eastern Renewals Safe by Design and Stop Now Think 2, all aiming to help expand your knowledge on these subjects.</w:t>
      </w:r>
    </w:p>
    <w:p w:rsidR="00C738EF" w:rsidRDefault="00C738EF" w:rsidP="00C738EF">
      <w:pPr>
        <w:rPr>
          <w:rFonts w:ascii="Arial" w:hAnsi="Arial" w:cs="Arial"/>
        </w:rPr>
      </w:pPr>
      <w:r>
        <w:rPr>
          <w:rFonts w:ascii="Arial" w:hAnsi="Arial" w:cs="Arial"/>
        </w:rPr>
        <w:t xml:space="preserve">The following points will help start a more detailed discussion about the topics in the film; supporting notes have been included to help with your discussion.   </w:t>
      </w:r>
    </w:p>
    <w:p w:rsidR="00C738EF" w:rsidRPr="00CA62F3" w:rsidRDefault="00C738EF" w:rsidP="00C738EF">
      <w:pPr>
        <w:rPr>
          <w:rFonts w:ascii="Arial" w:hAnsi="Arial" w:cs="Arial"/>
          <w:b/>
        </w:rPr>
      </w:pPr>
      <w:r>
        <w:rPr>
          <w:rFonts w:ascii="Arial" w:hAnsi="Arial" w:cs="Arial"/>
        </w:rPr>
        <w:t>I</w:t>
      </w:r>
      <w:r w:rsidRPr="00CA62F3">
        <w:rPr>
          <w:rFonts w:ascii="Arial" w:hAnsi="Arial" w:cs="Arial"/>
        </w:rPr>
        <w:t xml:space="preserve">nformation found </w:t>
      </w:r>
      <w:r>
        <w:rPr>
          <w:rFonts w:ascii="Arial" w:hAnsi="Arial" w:cs="Arial"/>
        </w:rPr>
        <w:t>in</w:t>
      </w:r>
      <w:r w:rsidRPr="00CA62F3">
        <w:rPr>
          <w:rFonts w:ascii="Arial" w:hAnsi="Arial" w:cs="Arial"/>
        </w:rPr>
        <w:t xml:space="preserve"> the links below will assist you in doing so.</w:t>
      </w:r>
    </w:p>
    <w:p w:rsidR="00C738EF" w:rsidRPr="0003726E" w:rsidRDefault="00C738EF" w:rsidP="00C738EF">
      <w:pPr>
        <w:pStyle w:val="ListParagraph"/>
        <w:numPr>
          <w:ilvl w:val="0"/>
          <w:numId w:val="7"/>
        </w:numPr>
        <w:spacing w:after="0" w:line="240" w:lineRule="auto"/>
        <w:contextualSpacing w:val="0"/>
        <w:rPr>
          <w:rFonts w:ascii="Arial" w:hAnsi="Arial" w:cs="Arial"/>
          <w:color w:val="1F497D" w:themeColor="text2"/>
        </w:rPr>
      </w:pPr>
      <w:r w:rsidRPr="0003726E">
        <w:rPr>
          <w:rFonts w:ascii="Arial" w:hAnsi="Arial" w:cs="Arial"/>
          <w:color w:val="1F497D" w:themeColor="text2"/>
        </w:rPr>
        <w:t>Who do you believe is responsible for putting forward ideas for Safe by Design?</w:t>
      </w:r>
    </w:p>
    <w:p w:rsidR="00C738EF" w:rsidRPr="0003726E" w:rsidRDefault="00C738EF" w:rsidP="00C738EF">
      <w:pPr>
        <w:pStyle w:val="ListParagraph"/>
        <w:numPr>
          <w:ilvl w:val="0"/>
          <w:numId w:val="7"/>
        </w:numPr>
        <w:spacing w:after="0" w:line="240" w:lineRule="auto"/>
        <w:contextualSpacing w:val="0"/>
        <w:rPr>
          <w:rFonts w:ascii="Arial" w:hAnsi="Arial" w:cs="Arial"/>
          <w:color w:val="1F497D" w:themeColor="text2"/>
        </w:rPr>
      </w:pPr>
      <w:r w:rsidRPr="0003726E">
        <w:rPr>
          <w:rFonts w:ascii="Arial" w:hAnsi="Arial" w:cs="Arial"/>
          <w:color w:val="1F497D" w:themeColor="text2"/>
        </w:rPr>
        <w:t>At what stage of a project does CDM/CSM apply?</w:t>
      </w:r>
    </w:p>
    <w:p w:rsidR="00C738EF" w:rsidRPr="0003726E" w:rsidRDefault="00C738EF" w:rsidP="00C738EF">
      <w:pPr>
        <w:pStyle w:val="ListParagraph"/>
        <w:numPr>
          <w:ilvl w:val="0"/>
          <w:numId w:val="7"/>
        </w:numPr>
        <w:spacing w:after="0" w:line="240" w:lineRule="auto"/>
        <w:contextualSpacing w:val="0"/>
        <w:rPr>
          <w:rFonts w:ascii="Arial" w:hAnsi="Arial" w:cs="Arial"/>
          <w:color w:val="1F497D" w:themeColor="text2"/>
        </w:rPr>
      </w:pPr>
      <w:r w:rsidRPr="0003726E">
        <w:rPr>
          <w:rFonts w:ascii="Arial" w:hAnsi="Arial" w:cs="Arial"/>
          <w:color w:val="1F497D" w:themeColor="text2"/>
        </w:rPr>
        <w:t>Where are hazards recorded and by whom?</w:t>
      </w:r>
    </w:p>
    <w:p w:rsidR="00C738EF" w:rsidRPr="00A95BB5" w:rsidRDefault="00C738EF" w:rsidP="00C738EF">
      <w:pPr>
        <w:pStyle w:val="ListParagraph"/>
        <w:numPr>
          <w:ilvl w:val="0"/>
          <w:numId w:val="7"/>
        </w:numPr>
        <w:spacing w:after="0" w:line="240" w:lineRule="auto"/>
        <w:contextualSpacing w:val="0"/>
        <w:rPr>
          <w:rFonts w:ascii="Arial" w:hAnsi="Arial" w:cs="Arial"/>
          <w:b/>
          <w:color w:val="1F497D" w:themeColor="text2"/>
        </w:rPr>
      </w:pPr>
      <w:r w:rsidRPr="0003726E">
        <w:rPr>
          <w:rFonts w:ascii="Arial" w:hAnsi="Arial" w:cs="Arial"/>
          <w:color w:val="1F497D" w:themeColor="text2"/>
        </w:rPr>
        <w:t>Are CDM/CSM law?</w:t>
      </w:r>
    </w:p>
    <w:p w:rsidR="00A95BB5" w:rsidRPr="00C00829" w:rsidRDefault="00A95BB5" w:rsidP="00A95BB5">
      <w:pPr>
        <w:pStyle w:val="ListParagraph"/>
        <w:spacing w:after="0" w:line="240" w:lineRule="auto"/>
        <w:ind w:left="1080"/>
        <w:contextualSpacing w:val="0"/>
        <w:rPr>
          <w:rFonts w:ascii="Arial" w:hAnsi="Arial" w:cs="Arial"/>
          <w:b/>
          <w:color w:val="1F497D" w:themeColor="text2"/>
        </w:rPr>
      </w:pPr>
    </w:p>
    <w:p w:rsidR="00C738EF" w:rsidRDefault="00C738EF" w:rsidP="00C738EF">
      <w:pPr>
        <w:rPr>
          <w:rFonts w:ascii="Arial" w:hAnsi="Arial" w:cs="Arial"/>
          <w:b/>
        </w:rPr>
      </w:pPr>
      <w:r>
        <w:rPr>
          <w:rFonts w:ascii="Arial" w:hAnsi="Arial" w:cs="Arial"/>
          <w:b/>
        </w:rPr>
        <w:t>Useful links</w:t>
      </w:r>
    </w:p>
    <w:tbl>
      <w:tblPr>
        <w:tblStyle w:val="TableGrid"/>
        <w:tblW w:w="0" w:type="auto"/>
        <w:tblLook w:val="04A0" w:firstRow="1" w:lastRow="0" w:firstColumn="1" w:lastColumn="0" w:noHBand="0" w:noVBand="1"/>
      </w:tblPr>
      <w:tblGrid>
        <w:gridCol w:w="2088"/>
        <w:gridCol w:w="7315"/>
      </w:tblGrid>
      <w:tr w:rsidR="00937B29" w:rsidRPr="00937B29" w:rsidTr="00850F2F">
        <w:tc>
          <w:tcPr>
            <w:tcW w:w="2088" w:type="dxa"/>
          </w:tcPr>
          <w:p w:rsidR="00937B29" w:rsidRPr="00937B29" w:rsidRDefault="000545BB" w:rsidP="00850F2F">
            <w:pPr>
              <w:rPr>
                <w:rFonts w:ascii="Arial" w:hAnsi="Arial" w:cs="Arial"/>
                <w:sz w:val="20"/>
              </w:rPr>
            </w:pPr>
            <w:hyperlink r:id="rId47" w:history="1">
              <w:r w:rsidR="00937B29" w:rsidRPr="00937B29">
                <w:rPr>
                  <w:rStyle w:val="Hyperlink"/>
                  <w:rFonts w:ascii="Arial" w:hAnsi="Arial" w:cs="Arial"/>
                  <w:sz w:val="20"/>
                </w:rPr>
                <w:t>Safety Central - Safe by Design</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Network Rail Safe by Design Page within Safety Central website.</w:t>
            </w:r>
          </w:p>
        </w:tc>
      </w:tr>
      <w:tr w:rsidR="00937B29" w:rsidRPr="00937B29" w:rsidTr="00850F2F">
        <w:tc>
          <w:tcPr>
            <w:tcW w:w="2088" w:type="dxa"/>
          </w:tcPr>
          <w:p w:rsidR="00937B29" w:rsidRPr="00937B29" w:rsidRDefault="000545BB" w:rsidP="00850F2F">
            <w:pPr>
              <w:rPr>
                <w:rFonts w:ascii="Arial" w:hAnsi="Arial" w:cs="Arial"/>
                <w:sz w:val="20"/>
              </w:rPr>
            </w:pPr>
            <w:hyperlink r:id="rId48" w:history="1">
              <w:r w:rsidR="00937B29" w:rsidRPr="00937B29">
                <w:rPr>
                  <w:rStyle w:val="Hyperlink"/>
                  <w:rFonts w:ascii="Arial" w:hAnsi="Arial" w:cs="Arial"/>
                  <w:sz w:val="20"/>
                </w:rPr>
                <w:t>NR/L2/RSE/100/02</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Application of the Common Safety Method for Risk Evaluation and Assessment</w:t>
            </w:r>
          </w:p>
        </w:tc>
      </w:tr>
      <w:tr w:rsidR="00937B29" w:rsidRPr="00937B29" w:rsidTr="00850F2F">
        <w:tc>
          <w:tcPr>
            <w:tcW w:w="2088" w:type="dxa"/>
          </w:tcPr>
          <w:p w:rsidR="00937B29" w:rsidRPr="00937B29" w:rsidRDefault="000545BB" w:rsidP="00850F2F">
            <w:pPr>
              <w:rPr>
                <w:rFonts w:ascii="Arial" w:hAnsi="Arial" w:cs="Arial"/>
                <w:sz w:val="20"/>
              </w:rPr>
            </w:pPr>
            <w:hyperlink r:id="rId49" w:history="1">
              <w:r w:rsidR="00937B29" w:rsidRPr="00937B29">
                <w:rPr>
                  <w:rStyle w:val="Hyperlink"/>
                  <w:rFonts w:ascii="Arial" w:hAnsi="Arial" w:cs="Arial"/>
                  <w:sz w:val="20"/>
                </w:rPr>
                <w:t xml:space="preserve">IP Southern CSM Site </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 xml:space="preserve">Links to useful documents and standards regarding CSM </w:t>
            </w:r>
          </w:p>
        </w:tc>
      </w:tr>
      <w:tr w:rsidR="00937B29" w:rsidRPr="00937B29" w:rsidTr="00850F2F">
        <w:tc>
          <w:tcPr>
            <w:tcW w:w="2088" w:type="dxa"/>
          </w:tcPr>
          <w:p w:rsidR="00937B29" w:rsidRPr="00937B29" w:rsidRDefault="000545BB" w:rsidP="00850F2F">
            <w:pPr>
              <w:rPr>
                <w:rFonts w:ascii="Arial" w:hAnsi="Arial" w:cs="Arial"/>
                <w:sz w:val="20"/>
              </w:rPr>
            </w:pPr>
            <w:hyperlink r:id="rId50" w:history="1">
              <w:r w:rsidR="00937B29" w:rsidRPr="00937B29">
                <w:rPr>
                  <w:rStyle w:val="Hyperlink"/>
                  <w:rFonts w:ascii="Arial" w:hAnsi="Arial" w:cs="Arial"/>
                  <w:sz w:val="20"/>
                </w:rPr>
                <w:t xml:space="preserve">NR/L2/OHS/0047 </w:t>
              </w:r>
            </w:hyperlink>
            <w:r w:rsidR="00937B29" w:rsidRPr="00937B29">
              <w:rPr>
                <w:rFonts w:ascii="Arial" w:hAnsi="Arial" w:cs="Arial"/>
                <w:sz w:val="20"/>
              </w:rPr>
              <w:t xml:space="preserve"> Issue 6</w:t>
            </w:r>
          </w:p>
        </w:tc>
        <w:tc>
          <w:tcPr>
            <w:tcW w:w="7315" w:type="dxa"/>
          </w:tcPr>
          <w:p w:rsidR="00937B29" w:rsidRPr="00937B29" w:rsidRDefault="00937B29" w:rsidP="00850F2F">
            <w:pPr>
              <w:rPr>
                <w:rFonts w:ascii="Arial" w:hAnsi="Arial" w:cs="Arial"/>
                <w:sz w:val="20"/>
              </w:rPr>
            </w:pPr>
            <w:r w:rsidRPr="00937B29">
              <w:rPr>
                <w:rFonts w:ascii="Arial" w:hAnsi="Arial" w:cs="Arial"/>
                <w:iCs/>
                <w:sz w:val="20"/>
              </w:rPr>
              <w:t>Application of the Construction Design and Management Regulations to Network Rail Construction Projects</w:t>
            </w:r>
          </w:p>
        </w:tc>
      </w:tr>
      <w:tr w:rsidR="00937B29" w:rsidRPr="00937B29" w:rsidTr="00850F2F">
        <w:trPr>
          <w:trHeight w:val="548"/>
        </w:trPr>
        <w:tc>
          <w:tcPr>
            <w:tcW w:w="2088" w:type="dxa"/>
          </w:tcPr>
          <w:p w:rsidR="00937B29" w:rsidRPr="00937B29" w:rsidRDefault="000545BB" w:rsidP="00850F2F">
            <w:pPr>
              <w:rPr>
                <w:rFonts w:ascii="Arial" w:hAnsi="Arial" w:cs="Arial"/>
                <w:sz w:val="20"/>
              </w:rPr>
            </w:pPr>
            <w:hyperlink r:id="rId51" w:history="1">
              <w:r w:rsidR="00937B29" w:rsidRPr="00937B29">
                <w:rPr>
                  <w:rStyle w:val="Hyperlink"/>
                  <w:rFonts w:ascii="Arial" w:hAnsi="Arial" w:cs="Arial"/>
                  <w:sz w:val="20"/>
                </w:rPr>
                <w:t>CSM RA Guidance</w:t>
              </w:r>
            </w:hyperlink>
            <w:r w:rsidR="00937B29" w:rsidRPr="00937B29">
              <w:rPr>
                <w:rFonts w:ascii="Arial" w:hAnsi="Arial" w:cs="Arial"/>
                <w:sz w:val="20"/>
              </w:rPr>
              <w:t xml:space="preserve"> </w:t>
            </w:r>
          </w:p>
        </w:tc>
        <w:tc>
          <w:tcPr>
            <w:tcW w:w="7315" w:type="dxa"/>
          </w:tcPr>
          <w:p w:rsidR="00937B29" w:rsidRPr="00937B29" w:rsidRDefault="00937B29" w:rsidP="00850F2F">
            <w:pPr>
              <w:rPr>
                <w:rFonts w:ascii="Arial" w:hAnsi="Arial" w:cs="Arial"/>
                <w:sz w:val="20"/>
              </w:rPr>
            </w:pPr>
            <w:r w:rsidRPr="00937B29">
              <w:rPr>
                <w:rFonts w:ascii="Arial" w:hAnsi="Arial" w:cs="Arial"/>
                <w:sz w:val="20"/>
              </w:rPr>
              <w:t>Common Safety Methods Risk Assessment Guidance from the ORR</w:t>
            </w:r>
          </w:p>
        </w:tc>
      </w:tr>
      <w:tr w:rsidR="00937B29" w:rsidRPr="00937B29" w:rsidTr="00850F2F">
        <w:tc>
          <w:tcPr>
            <w:tcW w:w="2088" w:type="dxa"/>
            <w:vAlign w:val="center"/>
          </w:tcPr>
          <w:p w:rsidR="00937B29" w:rsidRPr="00937B29" w:rsidRDefault="000545BB" w:rsidP="00850F2F">
            <w:pPr>
              <w:rPr>
                <w:rFonts w:ascii="Arial" w:hAnsi="Arial" w:cs="Arial"/>
                <w:sz w:val="20"/>
              </w:rPr>
            </w:pPr>
            <w:hyperlink r:id="rId52" w:history="1">
              <w:r w:rsidR="00937B29" w:rsidRPr="00937B29">
                <w:rPr>
                  <w:rStyle w:val="Hyperlink"/>
                  <w:rFonts w:ascii="Arial" w:hAnsi="Arial" w:cs="Arial"/>
                  <w:sz w:val="20"/>
                </w:rPr>
                <w:t xml:space="preserve">NR/L2/OHS/0047 </w:t>
              </w:r>
            </w:hyperlink>
            <w:r w:rsidR="00937B29" w:rsidRPr="00937B29">
              <w:rPr>
                <w:rFonts w:ascii="Arial" w:hAnsi="Arial" w:cs="Arial"/>
                <w:sz w:val="20"/>
              </w:rPr>
              <w:t xml:space="preserve"> Issue 6</w:t>
            </w:r>
          </w:p>
        </w:tc>
        <w:tc>
          <w:tcPr>
            <w:tcW w:w="7315" w:type="dxa"/>
            <w:vAlign w:val="center"/>
          </w:tcPr>
          <w:p w:rsidR="00937B29" w:rsidRPr="00937B29" w:rsidRDefault="00937B29" w:rsidP="00850F2F">
            <w:pPr>
              <w:rPr>
                <w:rFonts w:ascii="Arial" w:hAnsi="Arial" w:cs="Arial"/>
                <w:sz w:val="20"/>
              </w:rPr>
            </w:pPr>
            <w:r w:rsidRPr="00937B29">
              <w:rPr>
                <w:rFonts w:ascii="Arial" w:hAnsi="Arial" w:cs="Arial"/>
                <w:iCs/>
                <w:sz w:val="20"/>
              </w:rPr>
              <w:t>Application of the Construction Design and Management Regulations to Network Rail Construction Projects</w:t>
            </w:r>
          </w:p>
        </w:tc>
      </w:tr>
      <w:tr w:rsidR="00937B29" w:rsidRPr="00937B29" w:rsidTr="00850F2F">
        <w:tc>
          <w:tcPr>
            <w:tcW w:w="2088" w:type="dxa"/>
            <w:vAlign w:val="center"/>
          </w:tcPr>
          <w:p w:rsidR="00937B29" w:rsidRPr="00937B29" w:rsidRDefault="000545BB" w:rsidP="00850F2F">
            <w:pPr>
              <w:rPr>
                <w:rFonts w:ascii="Arial" w:hAnsi="Arial" w:cs="Arial"/>
                <w:sz w:val="20"/>
              </w:rPr>
            </w:pPr>
            <w:hyperlink r:id="rId53" w:history="1">
              <w:r w:rsidR="00937B29" w:rsidRPr="00937B29">
                <w:rPr>
                  <w:rStyle w:val="Hyperlink"/>
                  <w:rFonts w:ascii="Arial" w:hAnsi="Arial" w:cs="Arial"/>
                  <w:sz w:val="20"/>
                </w:rPr>
                <w:t>Safe By Design FAQ</w:t>
              </w:r>
            </w:hyperlink>
            <w:r w:rsidR="00937B29" w:rsidRPr="00937B29">
              <w:rPr>
                <w:rFonts w:ascii="Arial" w:hAnsi="Arial" w:cs="Arial"/>
                <w:sz w:val="20"/>
              </w:rPr>
              <w:t xml:space="preserve"> </w:t>
            </w:r>
          </w:p>
        </w:tc>
        <w:tc>
          <w:tcPr>
            <w:tcW w:w="7315" w:type="dxa"/>
            <w:vAlign w:val="center"/>
          </w:tcPr>
          <w:p w:rsidR="00937B29" w:rsidRPr="00937B29" w:rsidRDefault="00937B29" w:rsidP="00850F2F">
            <w:pPr>
              <w:rPr>
                <w:rFonts w:ascii="Arial" w:hAnsi="Arial" w:cs="Arial"/>
                <w:sz w:val="20"/>
              </w:rPr>
            </w:pPr>
            <w:r w:rsidRPr="00937B29">
              <w:rPr>
                <w:rFonts w:ascii="Arial" w:hAnsi="Arial" w:cs="Arial"/>
                <w:sz w:val="20"/>
              </w:rPr>
              <w:t>Safe By Design FAQs</w:t>
            </w:r>
          </w:p>
        </w:tc>
      </w:tr>
    </w:tbl>
    <w:p w:rsidR="00C738EF" w:rsidRDefault="00C738EF" w:rsidP="00C738EF">
      <w:pPr>
        <w:rPr>
          <w:rFonts w:cs="Arial"/>
          <w:b/>
        </w:rPr>
      </w:pPr>
    </w:p>
    <w:p w:rsidR="00C83903" w:rsidRDefault="00B27A86" w:rsidP="00C83903">
      <w:pPr>
        <w:pStyle w:val="Heading3"/>
      </w:pPr>
      <w:r>
        <w:rPr>
          <w:noProof/>
          <w:lang w:eastAsia="en-GB"/>
        </w:rPr>
        <w:lastRenderedPageBreak/>
        <mc:AlternateContent>
          <mc:Choice Requires="wps">
            <w:drawing>
              <wp:anchor distT="0" distB="0" distL="114300" distR="114300" simplePos="0" relativeHeight="251688960" behindDoc="0" locked="0" layoutInCell="1" allowOverlap="1" wp14:anchorId="3EAF896A" wp14:editId="6F376BD7">
                <wp:simplePos x="0" y="0"/>
                <wp:positionH relativeFrom="column">
                  <wp:posOffset>2308538</wp:posOffset>
                </wp:positionH>
                <wp:positionV relativeFrom="paragraph">
                  <wp:posOffset>-2462885</wp:posOffset>
                </wp:positionV>
                <wp:extent cx="361950" cy="5069015"/>
                <wp:effectExtent l="8890" t="0" r="27940" b="27940"/>
                <wp:wrapNone/>
                <wp:docPr id="26" name="Double Bracket 26"/>
                <wp:cNvGraphicFramePr/>
                <a:graphic xmlns:a="http://schemas.openxmlformats.org/drawingml/2006/main">
                  <a:graphicData uri="http://schemas.microsoft.com/office/word/2010/wordprocessingShape">
                    <wps:wsp>
                      <wps:cNvSpPr/>
                      <wps:spPr>
                        <a:xfrm rot="5400000">
                          <a:off x="0" y="0"/>
                          <a:ext cx="361950" cy="506901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6" o:spid="_x0000_s1026" type="#_x0000_t185" style="position:absolute;margin-left:181.75pt;margin-top:-193.95pt;width:28.5pt;height:399.1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GMbgIAADIFAAAOAAAAZHJzL2Uyb0RvYy54bWysVN9v0zAQfkfif7D8zpKUtrBq6VQ2DSFN&#10;W0WH9uw69mph+4ztNi1//c5O0k0FIYHIg+Xz/f7uu1xc7o0mO+GDAlvT6qykRFgOjbJPNf32cPPu&#10;IyUhMtswDVbU9CACvZy/fXPRupkYwQZ0IzzBIDbMWlfTTYxuVhSBb4Rh4QycsKiU4A2LKPqnovGs&#10;xehGF6OynBYt+MZ54CIEfL3ulHSe40speLyXMohIdE2xtphPn891Oov5BZs9eeY2ivdlsH+owjBl&#10;Mekx1DWLjGy9+iWUUdxDABnPOJgCpFRc5B6wm6o86Wa1YU7kXhCc4I4whf8Xlt/tlp6opqajKSWW&#10;GZzRNWzXWpBPnvHviBwqEKXWhRkar9zS91LAa2p5L70hHhDaybhMXwYCWyP7jPPhiLPYR8Lx8f20&#10;Op/gNDiqJuX0vKwmKUXRxUoxnQ/xswBD0qWm666UJVM+B2e72xA7j8ES3VOJXVH5Fg9apFjafhUS&#10;W8TEVfbO5BJX2pMdQ1owzoWNVV9Btk5uUml9dOx6+qNjb59cRSbe3zgfPXJmsPHobJSFrumT7HE/&#10;lCw7+wGBru8EwRqaA043zwbhDo7fKMTzloW4ZB55jo+4u/EeD6mhrSn0N0o24H/+7j3ZI/1QS0mL&#10;e1PT8GPLvKBEf7FIzPNqPE6LloXx5MMIBf9as36tsVtzBTiDKleXr8k+6uEqPZhHXPFFyooqZjnm&#10;rimPfhCuYrfP+JPgYrHIZrhcjsVbu3J8mHoiysP+kXnXkyoiHe9g2DE2OyFVZ5vmYWGxjSBVZtwL&#10;rj3euJiZuv1PJG3+azlbvfzq5s8AAAD//wMAUEsDBBQABgAIAAAAIQCvnhrd4AAAAAkBAAAPAAAA&#10;ZHJzL2Rvd25yZXYueG1sTI9NS8NAEIbvgv9hGcFbu9kKtonZFBGFgoL0Q2lv2+yYBLOzIbtN4793&#10;etLTzDAP7zyTL0fXigH70HjSoKYJCKTS24YqDbvty2QBIkRD1rSeUMMPBlgW11e5yaw/0xqHTawE&#10;h1DIjIY6xi6TMpQ1OhOmvkPi3ZfvnYk89pW0vTlzuGvlLEnupTMN8YXadPhUY/m9OTkN758rta/8&#10;6+5jvUqfh7Lr8G170Pr2Znx8ABFxjH8wXPRZHQp2OvoT2SBaDZP5jEmu6tIwME+VAnHUcJcuQBa5&#10;/P9B8QsAAP//AwBQSwECLQAUAAYACAAAACEAtoM4kv4AAADhAQAAEwAAAAAAAAAAAAAAAAAAAAAA&#10;W0NvbnRlbnRfVHlwZXNdLnhtbFBLAQItABQABgAIAAAAIQA4/SH/1gAAAJQBAAALAAAAAAAAAAAA&#10;AAAAAC8BAABfcmVscy8ucmVsc1BLAQItABQABgAIAAAAIQDm9vGMbgIAADIFAAAOAAAAAAAAAAAA&#10;AAAAAC4CAABkcnMvZTJvRG9jLnhtbFBLAQItABQABgAIAAAAIQCvnhrd4AAAAAkBAAAPAAAAAAAA&#10;AAAAAAAAAMgEAABkcnMvZG93bnJldi54bWxQSwUGAAAAAAQABADzAAAA1QUAAAAA&#10;" strokecolor="#4579b8 [3044]"/>
            </w:pict>
          </mc:Fallback>
        </mc:AlternateContent>
      </w:r>
      <w:r w:rsidR="00C83903" w:rsidRPr="00697D7C">
        <w:t>Who do you believe is responsible for putting forward ideas for Safe by Design?</w:t>
      </w:r>
    </w:p>
    <w:p w:rsidR="00C83903" w:rsidRPr="00C83903" w:rsidRDefault="00C83903" w:rsidP="00C83903">
      <w:pPr>
        <w:spacing w:after="0" w:line="240" w:lineRule="auto"/>
      </w:pPr>
    </w:p>
    <w:p w:rsidR="00C83903" w:rsidRPr="00697D7C" w:rsidRDefault="00B27A86" w:rsidP="00C83903">
      <w:pPr>
        <w:rPr>
          <w:rFonts w:ascii="Arial" w:hAnsi="Arial" w:cs="Arial"/>
        </w:rPr>
      </w:pPr>
      <w:r>
        <w:rPr>
          <w:noProof/>
          <w:lang w:eastAsia="en-GB"/>
        </w:rPr>
        <mc:AlternateContent>
          <mc:Choice Requires="wps">
            <w:drawing>
              <wp:anchor distT="0" distB="0" distL="114300" distR="114300" simplePos="0" relativeHeight="251691008" behindDoc="0" locked="0" layoutInCell="1" allowOverlap="1" wp14:anchorId="0EBDDC65" wp14:editId="24BCD593">
                <wp:simplePos x="0" y="0"/>
                <wp:positionH relativeFrom="column">
                  <wp:posOffset>1346835</wp:posOffset>
                </wp:positionH>
                <wp:positionV relativeFrom="paragraph">
                  <wp:posOffset>196660</wp:posOffset>
                </wp:positionV>
                <wp:extent cx="361950" cy="3171190"/>
                <wp:effectExtent l="5080" t="0" r="24130" b="24130"/>
                <wp:wrapNone/>
                <wp:docPr id="27" name="Double Bracket 27"/>
                <wp:cNvGraphicFramePr/>
                <a:graphic xmlns:a="http://schemas.openxmlformats.org/drawingml/2006/main">
                  <a:graphicData uri="http://schemas.microsoft.com/office/word/2010/wordprocessingShape">
                    <wps:wsp>
                      <wps:cNvSpPr/>
                      <wps:spPr>
                        <a:xfrm rot="5400000">
                          <a:off x="0" y="0"/>
                          <a:ext cx="361950" cy="317119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7" o:spid="_x0000_s1026" type="#_x0000_t185" style="position:absolute;margin-left:106.05pt;margin-top:15.5pt;width:28.5pt;height:249.7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KpcAIAADIFAAAOAAAAZHJzL2Uyb0RvYy54bWysVN9P2zAQfp+0/8Hy+0hTCoyKFHUgpkkI&#10;qsHEs+vY1Jrj885u0+6v5+wkpWLTpE3Lg+Xz/f7uu1xcbhvLNgqDAVfx8mjEmXISauOeK/7t8ebD&#10;R85CFK4WFpyq+E4Ffjl7/+6i9VM1hhXYWiGjIC5MW1/xVYx+WhRBrlQjwhF45UipARsRScTnokbR&#10;UvTGFuPR6LRoAWuPIFUI9HrdKfksx9dayXivdVCR2YpTbTGfmM9lOovZhZg+o/ArI/syxD9U0Qjj&#10;KOk+1LWIgq3R/BKqMRIhgI5HEpoCtDZS5R6om3L0ppuHlfAq90LgBL+HKfy/sPJus0Bm6oqPzzhz&#10;oqEZXcN6aRX7hEJ+J+RIQSi1PkzJ+MEvsJcCXVPLW40NQyBoTyaj9GUgqDW2zTjv9jirbWSSHo9P&#10;y/MTmoYk1XF5VpbneRBFFyvF9BjiZwUNS5eKL7tSFsJgDi42tyFSGeQxWJKQSuyKyre4syrFsu6r&#10;0tQiJS6zdyaXurLINoJoIaRULpapSYqXrZObNtbuHbue/ujY2ydXlYn3N857j5wZXNw7N8ZB1/Sb&#10;7HE7lKw7+wGBru8EwRLqHU03z4bgDl7eGMLzVoS4EEg8p0fa3XhPh7bQVhz6G2crwJ+/e0/2RD/S&#10;ctbS3lQ8/FgLVJzZL46IeV5OJmnRsjA5ORuTgIea5aHGrZsroBmUubp8TfbRDleN0DzRis9TVlIJ&#10;Jyl3xWXEQbiK3T7TT0Kq+Tyb0XJ5EW/dg5fD1BNRHrdPAn1Pqkh0vINhx8T0Dak62zQPB/N1BG0y&#10;415x7fGmxczE6X8iafMP5Wz1+qubvQAAAP//AwBQSwMEFAAGAAgAAAAhAE1khxTiAAAACgEAAA8A&#10;AABkcnMvZG93bnJldi54bWxMj11LxDAQRd8F/0MYwbfdpFkVW5suIgoLCst+KPqWbca22ExCk+3W&#10;f2980sfhHu49Uy4n27MRh9A5UpDNBTCk2pmOGgX73dPsFliImozuHaGCbwywrM7PSl0Yd6INjtvY&#10;sFRCodAK2hh9wXmoW7Q6zJ1HStmnG6yO6RwabgZ9SuW251KIG251R2mh1R4fWqy/tkerYP22yt4b&#10;97x/3azyx7H2Hl92H0pdXkz3d8AiTvEPhl/9pA5Vcjq4I5nAegWzPEukAnktJbAEXOViAeygYCFy&#10;Cbwq+f8Xqh8AAAD//wMAUEsBAi0AFAAGAAgAAAAhALaDOJL+AAAA4QEAABMAAAAAAAAAAAAAAAAA&#10;AAAAAFtDb250ZW50X1R5cGVzXS54bWxQSwECLQAUAAYACAAAACEAOP0h/9YAAACUAQAACwAAAAAA&#10;AAAAAAAAAAAvAQAAX3JlbHMvLnJlbHNQSwECLQAUAAYACAAAACEAhNNyqXACAAAyBQAADgAAAAAA&#10;AAAAAAAAAAAuAgAAZHJzL2Uyb0RvYy54bWxQSwECLQAUAAYACAAAACEATWSHFOIAAAAKAQAADwAA&#10;AAAAAAAAAAAAAADKBAAAZHJzL2Rvd25yZXYueG1sUEsFBgAAAAAEAAQA8wAAANkFAAAAAA==&#10;" strokecolor="#4579b8 [3044]"/>
            </w:pict>
          </mc:Fallback>
        </mc:AlternateContent>
      </w:r>
      <w:r w:rsidR="00C83903" w:rsidRPr="00697D7C">
        <w:rPr>
          <w:rFonts w:ascii="Arial" w:hAnsi="Arial" w:cs="Arial"/>
        </w:rPr>
        <w:t xml:space="preserve">Ultimately the Designer. </w:t>
      </w:r>
    </w:p>
    <w:p w:rsidR="00C83903" w:rsidRPr="00697D7C" w:rsidRDefault="00C83903" w:rsidP="00C83903">
      <w:pPr>
        <w:rPr>
          <w:rFonts w:ascii="Arial" w:hAnsi="Arial" w:cs="Arial"/>
        </w:rPr>
      </w:pPr>
      <w:r w:rsidRPr="00697D7C">
        <w:rPr>
          <w:rFonts w:ascii="Arial" w:hAnsi="Arial" w:cs="Arial"/>
        </w:rPr>
        <w:t xml:space="preserve">However the definition of a Designer varies according to Safe </w:t>
      </w:r>
      <w:r w:rsidR="00C85E8C" w:rsidRPr="00697D7C">
        <w:rPr>
          <w:rFonts w:ascii="Arial" w:hAnsi="Arial" w:cs="Arial"/>
        </w:rPr>
        <w:t>by</w:t>
      </w:r>
      <w:r w:rsidRPr="00697D7C">
        <w:rPr>
          <w:rFonts w:ascii="Arial" w:hAnsi="Arial" w:cs="Arial"/>
        </w:rPr>
        <w:t xml:space="preserve"> Design. Designer can be:</w:t>
      </w:r>
    </w:p>
    <w:p w:rsidR="00C83903" w:rsidRPr="00697D7C" w:rsidRDefault="00C83903" w:rsidP="00C83903">
      <w:pPr>
        <w:pStyle w:val="ListParagraph"/>
        <w:numPr>
          <w:ilvl w:val="0"/>
          <w:numId w:val="9"/>
        </w:numPr>
        <w:spacing w:after="0"/>
        <w:contextualSpacing w:val="0"/>
        <w:rPr>
          <w:rFonts w:ascii="Arial" w:hAnsi="Arial" w:cs="Arial"/>
        </w:rPr>
      </w:pPr>
      <w:r w:rsidRPr="00697D7C">
        <w:rPr>
          <w:rFonts w:ascii="Arial" w:hAnsi="Arial" w:cs="Arial"/>
        </w:rPr>
        <w:t xml:space="preserve">Anyone who undertakes design on behalf of the client </w:t>
      </w:r>
    </w:p>
    <w:p w:rsidR="00C83903" w:rsidRPr="00697D7C" w:rsidRDefault="00C83903" w:rsidP="00C83903">
      <w:pPr>
        <w:pStyle w:val="ListParagraph"/>
        <w:numPr>
          <w:ilvl w:val="0"/>
          <w:numId w:val="9"/>
        </w:numPr>
        <w:spacing w:after="0"/>
        <w:contextualSpacing w:val="0"/>
        <w:rPr>
          <w:rFonts w:ascii="Arial" w:hAnsi="Arial" w:cs="Arial"/>
        </w:rPr>
      </w:pPr>
      <w:r w:rsidRPr="00697D7C">
        <w:rPr>
          <w:rFonts w:ascii="Arial" w:hAnsi="Arial" w:cs="Arial"/>
        </w:rPr>
        <w:t>Someone who designs any part of the service/structure to its use</w:t>
      </w:r>
    </w:p>
    <w:p w:rsidR="00C83903" w:rsidRPr="00C83903" w:rsidRDefault="00C83903" w:rsidP="00C83903">
      <w:pPr>
        <w:pStyle w:val="ListParagraph"/>
        <w:numPr>
          <w:ilvl w:val="0"/>
          <w:numId w:val="9"/>
        </w:numPr>
        <w:spacing w:after="0"/>
        <w:contextualSpacing w:val="0"/>
        <w:rPr>
          <w:rFonts w:ascii="Arial" w:hAnsi="Arial" w:cs="Arial"/>
        </w:rPr>
      </w:pPr>
      <w:r w:rsidRPr="00697D7C">
        <w:rPr>
          <w:rFonts w:ascii="Arial" w:hAnsi="Arial" w:cs="Arial"/>
        </w:rPr>
        <w:t>Anyone who makes a change to the design</w:t>
      </w:r>
    </w:p>
    <w:p w:rsidR="00C83903" w:rsidRDefault="00C83903" w:rsidP="00C83903">
      <w:pPr>
        <w:pStyle w:val="ListParagraph"/>
        <w:spacing w:after="0"/>
        <w:contextualSpacing w:val="0"/>
        <w:rPr>
          <w:rFonts w:ascii="Arial" w:hAnsi="Arial" w:cs="Arial"/>
        </w:rPr>
      </w:pPr>
    </w:p>
    <w:p w:rsidR="00C83903" w:rsidRPr="00C83903" w:rsidRDefault="00C83903" w:rsidP="00C83903">
      <w:pPr>
        <w:pStyle w:val="ListParagraph"/>
        <w:spacing w:after="0"/>
        <w:contextualSpacing w:val="0"/>
        <w:rPr>
          <w:rFonts w:ascii="Arial" w:hAnsi="Arial" w:cs="Arial"/>
        </w:rPr>
      </w:pPr>
    </w:p>
    <w:p w:rsidR="00C83903" w:rsidRDefault="00C83903" w:rsidP="00C83903">
      <w:pPr>
        <w:pStyle w:val="Heading3"/>
      </w:pPr>
      <w:r w:rsidRPr="00697D7C">
        <w:t>At what stage of a project does CDM/CSM apply?</w:t>
      </w:r>
    </w:p>
    <w:p w:rsidR="00C83903" w:rsidRPr="00C83903" w:rsidRDefault="00C83903" w:rsidP="00C83903">
      <w:pPr>
        <w:spacing w:after="0"/>
      </w:pPr>
    </w:p>
    <w:p w:rsidR="00C83903" w:rsidRPr="00697D7C" w:rsidRDefault="00B27A86" w:rsidP="00C83903">
      <w:pPr>
        <w:rPr>
          <w:rFonts w:ascii="Arial" w:hAnsi="Arial" w:cs="Arial"/>
        </w:rPr>
      </w:pPr>
      <w:r>
        <w:rPr>
          <w:noProof/>
          <w:lang w:eastAsia="en-GB"/>
        </w:rPr>
        <mc:AlternateContent>
          <mc:Choice Requires="wps">
            <w:drawing>
              <wp:anchor distT="0" distB="0" distL="114300" distR="114300" simplePos="0" relativeHeight="251693056" behindDoc="0" locked="0" layoutInCell="1" allowOverlap="1" wp14:anchorId="31D8B7B1" wp14:editId="620BE135">
                <wp:simplePos x="0" y="0"/>
                <wp:positionH relativeFrom="column">
                  <wp:posOffset>1216343</wp:posOffset>
                </wp:positionH>
                <wp:positionV relativeFrom="paragraph">
                  <wp:posOffset>437007</wp:posOffset>
                </wp:positionV>
                <wp:extent cx="361950" cy="2912786"/>
                <wp:effectExtent l="952" t="0" r="20003" b="20002"/>
                <wp:wrapNone/>
                <wp:docPr id="28" name="Double Bracket 28"/>
                <wp:cNvGraphicFramePr/>
                <a:graphic xmlns:a="http://schemas.openxmlformats.org/drawingml/2006/main">
                  <a:graphicData uri="http://schemas.microsoft.com/office/word/2010/wordprocessingShape">
                    <wps:wsp>
                      <wps:cNvSpPr/>
                      <wps:spPr>
                        <a:xfrm rot="5400000">
                          <a:off x="0" y="0"/>
                          <a:ext cx="361950" cy="2912786"/>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uble Bracket 28" o:spid="_x0000_s1026" type="#_x0000_t185" style="position:absolute;margin-left:95.8pt;margin-top:34.4pt;width:28.5pt;height:229.3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R5bgIAADIFAAAOAAAAZHJzL2Uyb0RvYy54bWysVG1r2zAQ/j7YfxD6vjrO0rdQp2QtHYPS&#10;hrWjnxVZaswknXZS4mS/vifZTkM3BhvzB6HTvT/3nC8ut9awjcLQgKt4eTTiTDkJdeOeK/7t8ebD&#10;GWchClcLA05VfKcCv5y9f3fR+qkawwpMrZBREBemra/4KkY/LYogV8qKcAReOVJqQCsiifhc1Cha&#10;im5NMR6NTooWsPYIUoVAr9edks9yfK2VjPdaBxWZqTjVFvOJ+Vyms5hdiOkzCr9qZF+G+IcqrGgc&#10;Jd2HuhZRsDU2v4SyjUQIoOORBFuA1o1UuQfqphy96eZhJbzKvRA4we9hCv8vrLzbLJA1dcXHNCkn&#10;LM3oGtZLo9gnFPI7IUcKQqn1YUrGD36BvRTomlrearQMgaA9nozSl4Gg1tg247zb46y2kUl6/HhS&#10;nh/TNCSpxufl+PTsJKUoulgppscQPyuwLF0qvuxKWYgGc3CxuQ2x8xgsyT2V2BWVb3FnVIpl3Fel&#10;qUVKXGbvTC51ZZBtBNFCSKlcLPsKsnVy040xe8eupz869vbJVWXi/Y3z3iNnBhf3zrZx0DX9Jnvc&#10;DiXrzn5AoOs7QbCEekfTzbMhuIOXNw3heStCXAgkntMj7W68p0MbaCsO/Y2zFeDP370ne6IfaTlr&#10;aW8qHn6sBSrOzBdHxDwvJ5O0aFmYHJ+OScBDzfJQ49b2CmgGZa4uX5N9NMNVI9gnWvF5ykoq4STl&#10;rriMOAhXsdtn+klINZ9nM1ouL+Kte/BymHoiyuP2SaDvSRWJjncw7JiYviFVZ5vm4WC+jqCbzLhX&#10;XHu8aTEzdfufSNr8Qzlbvf7qZi8AAAD//wMAUEsDBBQABgAIAAAAIQDbljO24gAAAAoBAAAPAAAA&#10;ZHJzL2Rvd25yZXYueG1sTI9dS8NAEEXfBf/DMoJv7aZpSE3MpIgoFBSkH4q+bbNjEszOhuw2jf/e&#10;9Ukfh3u490yxnkwnRhpcaxlhMY9AEFdWt1wjHPaPsxsQzivWqrNMCN/kYF1eXhQq1/bMWxp3vhah&#10;hF2uEBrv+1xKVzVklJvbnjhkn3YwyodzqKUe1DmUm07GUZRKo1oOC43q6b6h6mt3Mggvb5vFe22f&#10;Dq/bTfYwVn1Pz/sPxOur6e4WhKfJ/8Hwqx/UoQxOR3ti7USHMMuWgUSI02wFIgBJkiUgjgjLOF2B&#10;LAv5/4XyBwAA//8DAFBLAQItABQABgAIAAAAIQC2gziS/gAAAOEBAAATAAAAAAAAAAAAAAAAAAAA&#10;AABbQ29udGVudF9UeXBlc10ueG1sUEsBAi0AFAAGAAgAAAAhADj9If/WAAAAlAEAAAsAAAAAAAAA&#10;AAAAAAAALwEAAF9yZWxzLy5yZWxzUEsBAi0AFAAGAAgAAAAhABOthHluAgAAMgUAAA4AAAAAAAAA&#10;AAAAAAAALgIAAGRycy9lMm9Eb2MueG1sUEsBAi0AFAAGAAgAAAAhANuWM7biAAAACgEAAA8AAAAA&#10;AAAAAAAAAAAAyAQAAGRycy9kb3ducmV2LnhtbFBLBQYAAAAABAAEAPMAAADXBQAAAAA=&#10;" strokecolor="#4579b8 [3044]"/>
            </w:pict>
          </mc:Fallback>
        </mc:AlternateContent>
      </w:r>
      <w:r w:rsidR="00C83903" w:rsidRPr="00697D7C">
        <w:rPr>
          <w:rFonts w:ascii="Arial" w:hAnsi="Arial" w:cs="Arial"/>
        </w:rPr>
        <w:t>CDM 2015 applies to all projects and its process start at the beginning stages of a Project. However projects of 30 days or over, or those which involve 500 person days or more, have to be notified to the Health and Safety Executive.</w:t>
      </w:r>
    </w:p>
    <w:p w:rsidR="00C83903" w:rsidRPr="00697D7C" w:rsidRDefault="00C83903" w:rsidP="00C83903">
      <w:pPr>
        <w:rPr>
          <w:rFonts w:ascii="Arial" w:hAnsi="Arial" w:cs="Arial"/>
        </w:rPr>
      </w:pPr>
      <w:r w:rsidRPr="00697D7C">
        <w:rPr>
          <w:rFonts w:ascii="Arial" w:hAnsi="Arial" w:cs="Arial"/>
        </w:rPr>
        <w:t xml:space="preserve">The CSM process starts at the beginning stages of a project when creating the System Definition Document. </w:t>
      </w:r>
    </w:p>
    <w:p w:rsidR="00A95BB5" w:rsidRDefault="00C83903" w:rsidP="00C738EF">
      <w:pPr>
        <w:rPr>
          <w:rFonts w:ascii="Arial" w:hAnsi="Arial" w:cs="Arial"/>
        </w:rPr>
      </w:pPr>
      <w:r w:rsidRPr="00697D7C">
        <w:rPr>
          <w:rFonts w:ascii="Arial" w:hAnsi="Arial" w:cs="Arial"/>
        </w:rPr>
        <w:t xml:space="preserve">See </w:t>
      </w:r>
      <w:hyperlink r:id="rId54" w:history="1">
        <w:r w:rsidRPr="00697D7C">
          <w:rPr>
            <w:rStyle w:val="Hyperlink"/>
            <w:rFonts w:ascii="Arial" w:hAnsi="Arial" w:cs="Arial"/>
          </w:rPr>
          <w:t xml:space="preserve">CSM RA Guidance. </w:t>
        </w:r>
      </w:hyperlink>
      <w:r w:rsidRPr="00697D7C">
        <w:rPr>
          <w:rFonts w:ascii="Arial" w:hAnsi="Arial" w:cs="Arial"/>
        </w:rPr>
        <w:t xml:space="preserve"> </w:t>
      </w:r>
    </w:p>
    <w:p w:rsidR="00C83903" w:rsidRPr="00C83903" w:rsidRDefault="00C83903" w:rsidP="00C738EF">
      <w:pPr>
        <w:rPr>
          <w:rFonts w:ascii="Arial" w:hAnsi="Arial" w:cs="Arial"/>
        </w:rPr>
      </w:pPr>
    </w:p>
    <w:p w:rsidR="00C83903" w:rsidRDefault="00C83903" w:rsidP="00C83903">
      <w:pPr>
        <w:pStyle w:val="Heading3"/>
      </w:pPr>
      <w:r w:rsidRPr="00697D7C">
        <w:t>Where are hazards recorded and by whom?</w:t>
      </w:r>
    </w:p>
    <w:p w:rsidR="00C83903" w:rsidRPr="00C83903" w:rsidRDefault="00C83903" w:rsidP="00C83903">
      <w:pPr>
        <w:spacing w:after="0"/>
      </w:pPr>
    </w:p>
    <w:p w:rsidR="00C83903" w:rsidRPr="00697D7C" w:rsidRDefault="00C83903" w:rsidP="00C83903">
      <w:pPr>
        <w:rPr>
          <w:rFonts w:ascii="Arial" w:hAnsi="Arial" w:cs="Arial"/>
        </w:rPr>
      </w:pPr>
      <w:r w:rsidRPr="00697D7C">
        <w:rPr>
          <w:rFonts w:ascii="Arial" w:hAnsi="Arial" w:cs="Arial"/>
        </w:rPr>
        <w:t xml:space="preserve">Ultimately the Designer has the responsibility to co-ordinate the health and safety aspects of design work and co-operate with others involved with the project. The Designer has the responsibility under CDM to prepare and update the Health and Safety File. </w:t>
      </w:r>
    </w:p>
    <w:p w:rsidR="00C83903" w:rsidRPr="00697D7C" w:rsidRDefault="00C83903" w:rsidP="00C83903">
      <w:pPr>
        <w:rPr>
          <w:rFonts w:ascii="Arial" w:hAnsi="Arial" w:cs="Arial"/>
        </w:rPr>
      </w:pPr>
      <w:r w:rsidRPr="00697D7C">
        <w:rPr>
          <w:rFonts w:ascii="Arial" w:hAnsi="Arial" w:cs="Arial"/>
        </w:rPr>
        <w:t>A Hazard Record is produced under CSM RA</w:t>
      </w:r>
    </w:p>
    <w:p w:rsidR="00C83903" w:rsidRPr="00697D7C" w:rsidRDefault="00C83903" w:rsidP="00C83903">
      <w:pPr>
        <w:rPr>
          <w:rFonts w:ascii="Arial" w:hAnsi="Arial" w:cs="Arial"/>
        </w:rPr>
      </w:pPr>
      <w:r w:rsidRPr="00697D7C">
        <w:rPr>
          <w:rFonts w:ascii="Arial" w:hAnsi="Arial" w:cs="Arial"/>
        </w:rPr>
        <w:t>The role of the Designer comes under the Duty Holders of CDM. Duty Holders have specific responsibilities they must carry out under the CDM regulations. The Duty Holders are: Client, Contractor, Designer, Workers.</w:t>
      </w:r>
    </w:p>
    <w:p w:rsidR="00C83903" w:rsidRPr="00697D7C" w:rsidRDefault="00C83903" w:rsidP="0066013D">
      <w:pPr>
        <w:spacing w:after="0"/>
        <w:rPr>
          <w:rFonts w:ascii="Arial" w:hAnsi="Arial" w:cs="Arial"/>
        </w:rPr>
      </w:pPr>
      <w:r w:rsidRPr="00697D7C">
        <w:rPr>
          <w:rFonts w:ascii="Arial" w:hAnsi="Arial" w:cs="Arial"/>
        </w:rPr>
        <w:t xml:space="preserve">More information on their roles and responsibilities can be found here: </w:t>
      </w:r>
    </w:p>
    <w:p w:rsidR="00C83903" w:rsidRDefault="0066013D" w:rsidP="0066013D">
      <w:pPr>
        <w:spacing w:after="0"/>
        <w:rPr>
          <w:rFonts w:ascii="Arial" w:hAnsi="Arial" w:cs="Arial"/>
        </w:rPr>
      </w:pPr>
      <w:r>
        <w:rPr>
          <w:noProof/>
          <w:lang w:eastAsia="en-GB"/>
        </w:rPr>
        <mc:AlternateContent>
          <mc:Choice Requires="wps">
            <w:drawing>
              <wp:anchor distT="0" distB="0" distL="114300" distR="114300" simplePos="0" relativeHeight="251695104" behindDoc="0" locked="0" layoutInCell="1" allowOverlap="1" wp14:anchorId="634CCCCB" wp14:editId="1459869A">
                <wp:simplePos x="0" y="0"/>
                <wp:positionH relativeFrom="column">
                  <wp:posOffset>462915</wp:posOffset>
                </wp:positionH>
                <wp:positionV relativeFrom="paragraph">
                  <wp:posOffset>25400</wp:posOffset>
                </wp:positionV>
                <wp:extent cx="361950" cy="1376045"/>
                <wp:effectExtent l="7302" t="0" r="26353" b="26352"/>
                <wp:wrapNone/>
                <wp:docPr id="29" name="Double Bracket 29"/>
                <wp:cNvGraphicFramePr/>
                <a:graphic xmlns:a="http://schemas.openxmlformats.org/drawingml/2006/main">
                  <a:graphicData uri="http://schemas.microsoft.com/office/word/2010/wordprocessingShape">
                    <wps:wsp>
                      <wps:cNvSpPr/>
                      <wps:spPr>
                        <a:xfrm rot="5400000">
                          <a:off x="0" y="0"/>
                          <a:ext cx="361950" cy="137604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9" o:spid="_x0000_s1026" type="#_x0000_t185" style="position:absolute;margin-left:36.45pt;margin-top:2pt;width:28.5pt;height:108.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NAbgIAADIFAAAOAAAAZHJzL2Uyb0RvYy54bWysVN9P2zAQfp+0/8Hy+0hTWhgVKepATJMQ&#10;VIOJZ9exaTTb553dpt1fz9lJCmLTpE3Lg+Xz/f7uu5xf7KxhW4WhAVfx8mjEmXIS6sY9Vfzbw/WH&#10;j5yFKFwtDDhV8b0K/GL+/t1562dqDGswtUJGQVyYtb7i6xj9rCiCXCsrwhF45UipAa2IJOJTUaNo&#10;Kbo1xXg0OilawNojSBUCvV51Sj7P8bVWMt5pHVRkpuJUW8wn5nOVzmJ+LmZPKPy6kX0Z4h+qsKJx&#10;lPQQ6kpEwTbY/BLKNhIhgI5HEmwBWjdS5R6om3L0ppv7tfAq90LgBH+AKfy/sPJ2u0TW1BUfn3Hm&#10;hKUZXcFmZRT7hEJ+J+RIQSi1PszI+N4vsZcCXVPLO42WIRC008kofRkIao3tMs77A85qF5mkx+OT&#10;8mxK05CkKo9PT0aTaUpRdLFSTI8hflZgWbpUfNWVshQN5uBiexNi5zFYknsqsSsq3+LeqBTLuK9K&#10;U4uUuMzemVzq0iDbCqKFkFK5WPYVZOvkphtjDo5dT3907O2Tq8rE+xvng0fODC4enG3joGv6Tfa4&#10;G0rWnf2AQNd3gmAF9Z6mm2dDcAcvrxvC80aEuBRIPKdH2t14R4c20FYc+htna8Cfv3tP9kQ/0nLW&#10;0t5UPPzYCFScmS+OiHlWTiZp0bIwmZ6OScDXmtVrjdvYS6AZlLm6fE320QxXjWAfacUXKSuphJOU&#10;u+Iy4iBcxm6f6Sch1WKRzWi5vIg37t7LYeqJKA+7R4G+J1UkOt7CsGNi9oZUnW2ah4PFJoJuMuNe&#10;cO3xpsXM1O1/ImnzX8vZ6uVXN38GAAD//wMAUEsDBBQABgAIAAAAIQDwQIbH4QAAAAkBAAAPAAAA&#10;ZHJzL2Rvd25yZXYueG1sTI9PS8NAFMTvgt9heYK3drdVbBOzKSIKBQXpH0Vv2+wzCWbfLtltGr+9&#10;z5MehxlmflOsRteJAfvYetIwmyoQSJW3LdUa9rvHyRJETIas6Tyhhm+MsCrPzwqTW3+iDQ7bVAsu&#10;oZgbDU1KIZcyVg06E6c+ILH36XtnEsu+lrY3Jy53nZwrdSOdaYkXGhPwvsHqa3t0Gl7e1rP32j/t&#10;Xzfr7GGoQsDn3YfWlxfj3S2IhGP6C8MvPqNDyUwHfyQbRadhsuArScPyKgPB/lxlCxAHDl6rDGRZ&#10;yP8Pyh8AAAD//wMAUEsBAi0AFAAGAAgAAAAhALaDOJL+AAAA4QEAABMAAAAAAAAAAAAAAAAAAAAA&#10;AFtDb250ZW50X1R5cGVzXS54bWxQSwECLQAUAAYACAAAACEAOP0h/9YAAACUAQAACwAAAAAAAAAA&#10;AAAAAAAvAQAAX3JlbHMvLnJlbHNQSwECLQAUAAYACAAAACEAJMxjQG4CAAAyBQAADgAAAAAAAAAA&#10;AAAAAAAuAgAAZHJzL2Uyb0RvYy54bWxQSwECLQAUAAYACAAAACEA8ECGx+EAAAAJAQAADwAAAAAA&#10;AAAAAAAAAADIBAAAZHJzL2Rvd25yZXYueG1sUEsFBgAAAAAEAAQA8wAAANYFAAAAAA==&#10;" strokecolor="#4579b8 [3044]"/>
            </w:pict>
          </mc:Fallback>
        </mc:AlternateContent>
      </w:r>
      <w:hyperlink r:id="rId55" w:history="1">
        <w:r w:rsidR="00C83903" w:rsidRPr="00697D7C">
          <w:rPr>
            <w:rStyle w:val="Hyperlink"/>
            <w:rFonts w:ascii="Arial" w:hAnsi="Arial" w:cs="Arial"/>
          </w:rPr>
          <w:t>HS</w:t>
        </w:r>
        <w:r w:rsidR="00C83903" w:rsidRPr="00697D7C">
          <w:rPr>
            <w:rStyle w:val="Hyperlink"/>
            <w:rFonts w:ascii="Arial" w:hAnsi="Arial" w:cs="Arial"/>
          </w:rPr>
          <w:t>E</w:t>
        </w:r>
        <w:r w:rsidR="00C83903" w:rsidRPr="00697D7C">
          <w:rPr>
            <w:rStyle w:val="Hyperlink"/>
            <w:rFonts w:ascii="Arial" w:hAnsi="Arial" w:cs="Arial"/>
          </w:rPr>
          <w:t>L153</w:t>
        </w:r>
      </w:hyperlink>
      <w:r w:rsidR="00C83903" w:rsidRPr="00697D7C">
        <w:rPr>
          <w:rFonts w:ascii="Arial" w:hAnsi="Arial" w:cs="Arial"/>
        </w:rPr>
        <w:t xml:space="preserve"> </w:t>
      </w:r>
    </w:p>
    <w:p w:rsidR="0066013D" w:rsidRDefault="0066013D" w:rsidP="00C83903">
      <w:pPr>
        <w:pStyle w:val="Heading3"/>
      </w:pPr>
    </w:p>
    <w:p w:rsidR="00C83903" w:rsidRDefault="00C83903" w:rsidP="00C83903">
      <w:pPr>
        <w:pStyle w:val="Heading3"/>
      </w:pPr>
      <w:r w:rsidRPr="00697D7C">
        <w:t>Are CDM/CSM law?</w:t>
      </w:r>
    </w:p>
    <w:p w:rsidR="00C83903" w:rsidRPr="00C83903" w:rsidRDefault="00C83903" w:rsidP="00C83903">
      <w:pPr>
        <w:spacing w:after="0"/>
      </w:pPr>
    </w:p>
    <w:p w:rsidR="00C83903" w:rsidRPr="00697D7C" w:rsidRDefault="00C83903" w:rsidP="000545BB">
      <w:pPr>
        <w:jc w:val="both"/>
        <w:rPr>
          <w:rFonts w:ascii="Arial" w:hAnsi="Arial" w:cs="Arial"/>
        </w:rPr>
      </w:pPr>
      <w:r w:rsidRPr="00697D7C">
        <w:rPr>
          <w:rFonts w:ascii="Arial" w:hAnsi="Arial" w:cs="Arial"/>
        </w:rPr>
        <w:t xml:space="preserve">Yes. </w:t>
      </w:r>
      <w:bookmarkStart w:id="5" w:name="_GoBack"/>
      <w:bookmarkEnd w:id="5"/>
    </w:p>
    <w:p w:rsidR="00C83903" w:rsidRPr="00697D7C" w:rsidRDefault="00C83903" w:rsidP="000545BB">
      <w:pPr>
        <w:jc w:val="both"/>
        <w:rPr>
          <w:rFonts w:ascii="Arial" w:hAnsi="Arial" w:cs="Arial"/>
        </w:rPr>
      </w:pPr>
      <w:r w:rsidRPr="00697D7C">
        <w:rPr>
          <w:rFonts w:ascii="Arial" w:hAnsi="Arial" w:cs="Arial"/>
          <w:color w:val="000000"/>
        </w:rPr>
        <w:t>The Construction (Design and Management) Regulations 2015 (CDM 2015) came into force on 6 April 2015, replacing CDM 2007. This regulation falls under the Health and Safety at Work Act 1974.</w:t>
      </w:r>
    </w:p>
    <w:p w:rsidR="00C738EF" w:rsidRPr="0066013D" w:rsidRDefault="0066013D" w:rsidP="000545BB">
      <w:pPr>
        <w:tabs>
          <w:tab w:val="left" w:pos="2076"/>
        </w:tabs>
        <w:jc w:val="both"/>
        <w:rPr>
          <w:rFonts w:ascii="Arial" w:hAnsi="Arial" w:cs="Arial"/>
        </w:rPr>
      </w:pPr>
      <w:r w:rsidRPr="0066013D">
        <w:rPr>
          <w:rFonts w:ascii="Arial" w:hAnsi="Arial" w:cs="Arial"/>
          <w:lang w:val="en"/>
        </w:rPr>
        <w:t>Commission Implementing Regulation (EU) 402/2013</w:t>
      </w:r>
      <w:r w:rsidR="000545BB">
        <w:rPr>
          <w:rFonts w:ascii="Arial" w:hAnsi="Arial" w:cs="Arial"/>
          <w:lang w:val="en"/>
        </w:rPr>
        <w:t xml:space="preserve">, </w:t>
      </w:r>
      <w:r w:rsidRPr="0066013D">
        <w:rPr>
          <w:rFonts w:ascii="Arial" w:hAnsi="Arial" w:cs="Arial"/>
          <w:lang w:val="en"/>
        </w:rPr>
        <w:t>the Regula</w:t>
      </w:r>
      <w:r w:rsidR="000545BB">
        <w:rPr>
          <w:rFonts w:ascii="Arial" w:hAnsi="Arial" w:cs="Arial"/>
          <w:lang w:val="en"/>
        </w:rPr>
        <w:t xml:space="preserve">tion on common safety method </w:t>
      </w:r>
      <w:r w:rsidRPr="0066013D">
        <w:rPr>
          <w:rFonts w:ascii="Arial" w:hAnsi="Arial" w:cs="Arial"/>
          <w:lang w:val="en"/>
        </w:rPr>
        <w:t>for risk evaluation a</w:t>
      </w:r>
      <w:r w:rsidR="000545BB">
        <w:rPr>
          <w:rFonts w:ascii="Arial" w:hAnsi="Arial" w:cs="Arial"/>
          <w:lang w:val="en"/>
        </w:rPr>
        <w:t>nd assessment (CSM RA)</w:t>
      </w:r>
      <w:r w:rsidRPr="0066013D">
        <w:rPr>
          <w:rFonts w:ascii="Arial" w:hAnsi="Arial" w:cs="Arial"/>
          <w:lang w:val="en"/>
        </w:rPr>
        <w:t xml:space="preserve"> came into force on 30 April 2013. It is a framework that describes a common mandatory European risk management process for the rail industry</w:t>
      </w:r>
      <w:r w:rsidR="000545BB">
        <w:rPr>
          <w:rFonts w:ascii="Arial" w:hAnsi="Arial" w:cs="Arial"/>
          <w:lang w:val="en"/>
        </w:rPr>
        <w:t>.</w:t>
      </w:r>
    </w:p>
    <w:sectPr w:rsidR="00C738EF" w:rsidRPr="0066013D" w:rsidSect="007C69AB">
      <w:type w:val="continuous"/>
      <w:pgSz w:w="11907" w:h="16840" w:code="9"/>
      <w:pgMar w:top="1440" w:right="1080" w:bottom="1440" w:left="1080"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9AB" w:rsidRDefault="007C69AB" w:rsidP="00E70B2E">
      <w:pPr>
        <w:spacing w:after="0" w:line="240" w:lineRule="auto"/>
      </w:pPr>
      <w:r>
        <w:separator/>
      </w:r>
    </w:p>
  </w:endnote>
  <w:endnote w:type="continuationSeparator" w:id="0">
    <w:p w:rsidR="007C69AB" w:rsidRDefault="007C69AB" w:rsidP="00E70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NueThin">
    <w:altName w:val="HelveNueThin"/>
    <w:panose1 w:val="00000000000000000000"/>
    <w:charset w:val="00"/>
    <w:family w:val="swiss"/>
    <w:notTrueType/>
    <w:pitch w:val="default"/>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doni MT">
    <w:panose1 w:val="02070603080606020203"/>
    <w:charset w:val="00"/>
    <w:family w:val="roman"/>
    <w:pitch w:val="variable"/>
    <w:sig w:usb0="00000003" w:usb1="00000000" w:usb2="00000000" w:usb3="00000000" w:csb0="00000001" w:csb1="00000000"/>
  </w:font>
  <w:font w:name="Lato">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69AB" w:rsidRDefault="007C69AB" w:rsidP="007C69AB">
    <w:pPr>
      <w:pStyle w:val="Footer"/>
      <w:tabs>
        <w:tab w:val="clear" w:pos="4513"/>
        <w:tab w:val="clear" w:pos="9026"/>
        <w:tab w:val="left" w:pos="4096"/>
      </w:tabs>
    </w:pPr>
    <w:r w:rsidRPr="007C69AB">
      <w:rPr>
        <w:noProof/>
        <w:lang w:eastAsia="en-GB"/>
      </w:rPr>
      <w:drawing>
        <wp:anchor distT="0" distB="0" distL="114300" distR="114300" simplePos="0" relativeHeight="251661312" behindDoc="1" locked="0" layoutInCell="1" allowOverlap="1" wp14:anchorId="62C718B8" wp14:editId="0B0C2E34">
          <wp:simplePos x="0" y="0"/>
          <wp:positionH relativeFrom="column">
            <wp:posOffset>2398395</wp:posOffset>
          </wp:positionH>
          <wp:positionV relativeFrom="paragraph">
            <wp:posOffset>-405765</wp:posOffset>
          </wp:positionV>
          <wp:extent cx="2267585" cy="1035685"/>
          <wp:effectExtent l="0" t="0" r="0" b="0"/>
          <wp:wrapTight wrapText="bothSides">
            <wp:wrapPolygon edited="0">
              <wp:start x="0" y="0"/>
              <wp:lineTo x="0" y="21057"/>
              <wp:lineTo x="21412" y="21057"/>
              <wp:lineTo x="21412" y="0"/>
              <wp:lineTo x="0" y="0"/>
            </wp:wrapPolygon>
          </wp:wrapTight>
          <wp:docPr id="14" name="Picture 14" descr="http://brand.networkrail.co.uk/b/public/c/en-GB/KnowledgeIo/Thumbnail/1263?Name=31f3db78-dfcd-4608-932e-1e023aeadf2b&amp;M=15080409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networkrail.co.uk/b/public/c/en-GB/KnowledgeIo/Thumbnail/1263?Name=31f3db78-dfcd-4608-932e-1e023aeadf2b&amp;M=15080409270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6758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ab/>
    </w:r>
  </w:p>
  <w:p w:rsidR="007C69AB" w:rsidRDefault="007C69AB">
    <w:pPr>
      <w:pStyle w:val="Footer"/>
    </w:pPr>
    <w:r>
      <w:tab/>
    </w:r>
    <w:r w:rsidR="00F84DAE" w:rsidRPr="007C69AB">
      <w:rPr>
        <w:noProof/>
        <w:lang w:eastAsia="en-GB"/>
      </w:rPr>
      <w:drawing>
        <wp:anchor distT="0" distB="0" distL="114300" distR="114300" simplePos="0" relativeHeight="251663360" behindDoc="0" locked="0" layoutInCell="1" allowOverlap="1" wp14:anchorId="6D552ED2" wp14:editId="77F21563">
          <wp:simplePos x="0" y="0"/>
          <wp:positionH relativeFrom="column">
            <wp:posOffset>4848860</wp:posOffset>
          </wp:positionH>
          <wp:positionV relativeFrom="paragraph">
            <wp:posOffset>-235585</wp:posOffset>
          </wp:positionV>
          <wp:extent cx="1804035" cy="661035"/>
          <wp:effectExtent l="19050" t="19050" r="24765" b="24765"/>
          <wp:wrapNone/>
          <wp:docPr id="13" name="Picture 2" descr="http://www.cpmsrail.co.uk/Admin/uploads/thumb/cpms-logo-rgb-ol.jpg"/>
          <wp:cNvGraphicFramePr/>
          <a:graphic xmlns:a="http://schemas.openxmlformats.org/drawingml/2006/main">
            <a:graphicData uri="http://schemas.openxmlformats.org/drawingml/2006/picture">
              <pic:pic xmlns:pic="http://schemas.openxmlformats.org/drawingml/2006/picture">
                <pic:nvPicPr>
                  <pic:cNvPr id="11" name="Picture 2" descr="http://www.cpmsrail.co.uk/Admin/uploads/thumb/cpms-logo-rgb-ol.jpg"/>
                  <pic:cNvPicPr/>
                </pic:nvPicPr>
                <pic:blipFill rotWithShape="1">
                  <a:blip r:embed="rId2">
                    <a:extLst>
                      <a:ext uri="{28A0092B-C50C-407E-A947-70E740481C1C}">
                        <a14:useLocalDpi xmlns:a14="http://schemas.microsoft.com/office/drawing/2010/main" val="0"/>
                      </a:ext>
                    </a:extLst>
                  </a:blip>
                  <a:srcRect l="6913" t="21113" r="9005" b="24678"/>
                  <a:stretch/>
                </pic:blipFill>
                <pic:spPr bwMode="auto">
                  <a:xfrm>
                    <a:off x="0" y="0"/>
                    <a:ext cx="1804035" cy="661035"/>
                  </a:xfrm>
                  <a:prstGeom prst="rect">
                    <a:avLst/>
                  </a:prstGeom>
                  <a:noFill/>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DAE" w:rsidRDefault="00F84DAE" w:rsidP="007C69AB">
    <w:pPr>
      <w:pStyle w:val="Footer"/>
      <w:tabs>
        <w:tab w:val="clear" w:pos="4513"/>
        <w:tab w:val="clear" w:pos="9026"/>
        <w:tab w:val="left" w:pos="4096"/>
      </w:tabs>
    </w:pPr>
    <w:r>
      <w:rPr>
        <w:noProof/>
        <w:lang w:eastAsia="en-GB"/>
      </w:rPr>
      <mc:AlternateContent>
        <mc:Choice Requires="wpg">
          <w:drawing>
            <wp:anchor distT="0" distB="0" distL="114300" distR="114300" simplePos="0" relativeHeight="251665408" behindDoc="0" locked="0" layoutInCell="1" allowOverlap="1" wp14:anchorId="05596F6C" wp14:editId="531427EC">
              <wp:simplePos x="0" y="0"/>
              <wp:positionH relativeFrom="column">
                <wp:posOffset>3594735</wp:posOffset>
              </wp:positionH>
              <wp:positionV relativeFrom="paragraph">
                <wp:posOffset>-239840</wp:posOffset>
              </wp:positionV>
              <wp:extent cx="2833370" cy="1055370"/>
              <wp:effectExtent l="400050" t="57150" r="0" b="0"/>
              <wp:wrapNone/>
              <wp:docPr id="15" name="Group 15"/>
              <wp:cNvGraphicFramePr/>
              <a:graphic xmlns:a="http://schemas.openxmlformats.org/drawingml/2006/main">
                <a:graphicData uri="http://schemas.microsoft.com/office/word/2010/wordprocessingGroup">
                  <wpg:wgp>
                    <wpg:cNvGrpSpPr/>
                    <wpg:grpSpPr>
                      <a:xfrm>
                        <a:off x="0" y="0"/>
                        <a:ext cx="2833370" cy="1055370"/>
                        <a:chOff x="0" y="0"/>
                        <a:chExt cx="2833486" cy="1056871"/>
                      </a:xfrm>
                    </wpg:grpSpPr>
                    <wps:wsp>
                      <wps:cNvPr id="16" name="Text Box 2"/>
                      <wps:cNvSpPr txBox="1">
                        <a:spLocks noChangeArrowheads="1"/>
                      </wps:cNvSpPr>
                      <wps:spPr bwMode="auto">
                        <a:xfrm>
                          <a:off x="225631" y="178149"/>
                          <a:ext cx="2607855" cy="878722"/>
                        </a:xfrm>
                        <a:prstGeom prst="rect">
                          <a:avLst/>
                        </a:prstGeom>
                        <a:noFill/>
                        <a:ln w="9525">
                          <a:noFill/>
                          <a:miter lim="800000"/>
                          <a:headEnd/>
                          <a:tailEnd/>
                        </a:ln>
                      </wps:spPr>
                      <wps:txbx>
                        <w:txbxContent>
                          <w:p w:rsidR="00F84DAE" w:rsidRPr="00570362" w:rsidRDefault="00F84DAE" w:rsidP="007C69AB">
                            <w:pPr>
                              <w:rPr>
                                <w:sz w:val="18"/>
                              </w:rPr>
                            </w:pPr>
                            <w:r w:rsidRPr="00570362">
                              <w:rPr>
                                <w:rFonts w:ascii="Bodoni MT Black" w:hAnsi="Bodoni MT Black" w:cs="Aharoni"/>
                                <w:noProof/>
                                <w:color w:val="FF0000"/>
                                <w:sz w:val="40"/>
                                <w:szCs w:val="110"/>
                                <w:u w:val="single"/>
                                <w:lang w:eastAsia="en-GB"/>
                              </w:rPr>
                              <w:t>Stop</w:t>
                            </w:r>
                            <w:r w:rsidRPr="00570362">
                              <w:rPr>
                                <w:rFonts w:ascii="Bodoni MT Black" w:hAnsi="Bodoni MT Black" w:cs="Aharoni"/>
                                <w:noProof/>
                                <w:color w:val="FF3300"/>
                                <w:sz w:val="40"/>
                                <w:szCs w:val="110"/>
                                <w:u w:val="single"/>
                                <w:lang w:eastAsia="en-GB"/>
                              </w:rPr>
                              <w:t>Now</w:t>
                            </w:r>
                            <w:r w:rsidRPr="00570362">
                              <w:rPr>
                                <w:rFonts w:ascii="Bodoni MT Black" w:hAnsi="Bodoni MT Black" w:cs="Aharoni"/>
                                <w:noProof/>
                                <w:color w:val="FF6600"/>
                                <w:sz w:val="40"/>
                                <w:szCs w:val="110"/>
                                <w:u w:val="single"/>
                                <w:lang w:eastAsia="en-GB"/>
                              </w:rPr>
                              <w:t>Think</w:t>
                            </w:r>
                            <w:r w:rsidRPr="00570362">
                              <w:rPr>
                                <w:rFonts w:ascii="Bodoni MT Black" w:hAnsi="Bodoni MT Black" w:cs="Aharoni"/>
                                <w:noProof/>
                                <w:sz w:val="52"/>
                                <w:szCs w:val="110"/>
                                <w:u w:val="single"/>
                                <w:lang w:eastAsia="en-GB"/>
                              </w:rPr>
                              <w:t>2</w:t>
                            </w:r>
                          </w:p>
                        </w:txbxContent>
                      </wps:txbx>
                      <wps:bodyPr rot="0" vert="horz" wrap="square" lIns="91440" tIns="45720" rIns="91440" bIns="45720" anchor="t" anchorCtr="0">
                        <a:noAutofit/>
                      </wps:bodyPr>
                    </wps:wsp>
                    <wps:wsp>
                      <wps:cNvPr id="17" name="PubHalfFrame"/>
                      <wps:cNvSpPr>
                        <a:spLocks noEditPoints="1" noChangeArrowheads="1"/>
                      </wps:cNvSpPr>
                      <wps:spPr bwMode="auto">
                        <a:xfrm rot="21237569">
                          <a:off x="0" y="0"/>
                          <a:ext cx="868045" cy="812165"/>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chemeClr val="accent1">
                            <a:lumMod val="20000"/>
                            <a:lumOff val="80000"/>
                          </a:schemeClr>
                        </a:solidFill>
                        <a:ln w="9525">
                          <a:solidFill>
                            <a:schemeClr val="bg1"/>
                          </a:solidFill>
                          <a:miter lim="800000"/>
                          <a:headEnd/>
                          <a:tailEnd/>
                        </a:ln>
                        <a:effectLst>
                          <a:outerShdw blurRad="76200" dir="13500000" sy="23000" kx="1200000" algn="br" rotWithShape="0">
                            <a:prstClr val="black">
                              <a:alpha val="20000"/>
                            </a:prstClr>
                          </a:outerShdw>
                        </a:effectLst>
                      </wps:spPr>
                      <wps:bodyPr rot="0" vert="horz" wrap="square" lIns="91440" tIns="45720" rIns="91440" bIns="45720" anchor="t" anchorCtr="0" upright="1">
                        <a:noAutofit/>
                      </wps:bodyPr>
                    </wps:wsp>
                    <wps:wsp>
                      <wps:cNvPr id="18" name="PubHalfFrame"/>
                      <wps:cNvSpPr>
                        <a:spLocks noEditPoints="1" noChangeArrowheads="1"/>
                      </wps:cNvSpPr>
                      <wps:spPr bwMode="auto">
                        <a:xfrm rot="11118907">
                          <a:off x="2090057" y="0"/>
                          <a:ext cx="617220" cy="854075"/>
                        </a:xfrm>
                        <a:custGeom>
                          <a:avLst/>
                          <a:gdLst>
                            <a:gd name="G0" fmla="+- 0 0 0"/>
                            <a:gd name="G1" fmla="+- 7200 0 0"/>
                            <a:gd name="G2" fmla="+- 21600 0 7200"/>
                            <a:gd name="G3" fmla="*/ 7200 1 2"/>
                            <a:gd name="G4" fmla="+- 21600 0 G3"/>
                            <a:gd name="G5" fmla="+- 7200 0 0"/>
                            <a:gd name="G6" fmla="+- 21600 0 7200"/>
                            <a:gd name="G7" fmla="*/ 7200 1 2"/>
                            <a:gd name="G8" fmla="+- 21600 0 G7"/>
                            <a:gd name="T0" fmla="*/ 10800 w 21600"/>
                            <a:gd name="T1" fmla="*/ 0 h 21600"/>
                            <a:gd name="T2" fmla="*/ 0 w 21600"/>
                            <a:gd name="T3" fmla="*/ 10800 h 21600"/>
                            <a:gd name="T4" fmla="*/ 3600 w 21600"/>
                            <a:gd name="T5" fmla="*/ 18000 h 21600"/>
                            <a:gd name="T6" fmla="*/ 18000 w 21600"/>
                            <a:gd name="T7" fmla="*/ 3600 h 21600"/>
                            <a:gd name="T8" fmla="*/ 17694720 60000 65536"/>
                            <a:gd name="T9" fmla="*/ 11796480 60000 65536"/>
                            <a:gd name="T10" fmla="*/ 5898240 60000 65536"/>
                            <a:gd name="T11" fmla="*/ 0 60000 65536"/>
                            <a:gd name="T12" fmla="*/ 0 w 21600"/>
                            <a:gd name="T13" fmla="*/ 0 h 21600"/>
                            <a:gd name="T14" fmla="*/ G2 w 21600"/>
                            <a:gd name="T15" fmla="*/ G5 h 21600"/>
                          </a:gdLst>
                          <a:ahLst/>
                          <a:cxnLst>
                            <a:cxn ang="T8">
                              <a:pos x="T0" y="T1"/>
                            </a:cxn>
                            <a:cxn ang="T9">
                              <a:pos x="T2" y="T3"/>
                            </a:cxn>
                            <a:cxn ang="T10">
                              <a:pos x="T4" y="T5"/>
                            </a:cxn>
                            <a:cxn ang="T11">
                              <a:pos x="T6" y="T7"/>
                            </a:cxn>
                          </a:cxnLst>
                          <a:rect l="T12" t="T13" r="T14" b="T15"/>
                          <a:pathLst>
                            <a:path w="21600" h="21600">
                              <a:moveTo>
                                <a:pt x="0" y="0"/>
                              </a:moveTo>
                              <a:lnTo>
                                <a:pt x="0" y="21600"/>
                              </a:lnTo>
                              <a:lnTo>
                                <a:pt x="7200" y="14400"/>
                              </a:lnTo>
                              <a:lnTo>
                                <a:pt x="7200" y="7200"/>
                              </a:lnTo>
                              <a:lnTo>
                                <a:pt x="14400" y="7200"/>
                              </a:lnTo>
                              <a:lnTo>
                                <a:pt x="21600" y="0"/>
                              </a:lnTo>
                              <a:close/>
                            </a:path>
                          </a:pathLst>
                        </a:custGeom>
                        <a:solidFill>
                          <a:schemeClr val="accent1">
                            <a:lumMod val="20000"/>
                            <a:lumOff val="80000"/>
                          </a:schemeClr>
                        </a:solidFill>
                        <a:ln w="9525">
                          <a:solidFill>
                            <a:schemeClr val="bg1"/>
                          </a:solidFill>
                          <a:miter lim="800000"/>
                          <a:headEnd/>
                          <a:tailEnd/>
                        </a:ln>
                        <a:effectLst>
                          <a:outerShdw blurRad="76200" dir="13500000" sy="23000" kx="1200000" algn="br" rotWithShape="0">
                            <a:prstClr val="black">
                              <a:alpha val="20000"/>
                            </a:prstClr>
                          </a:outerShdw>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5" o:spid="_x0000_s1031" style="position:absolute;margin-left:283.05pt;margin-top:-18.9pt;width:223.1pt;height:83.1pt;z-index:251665408;mso-width-relative:margin;mso-height-relative:margin" coordsize="28334,1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2BMnAUAABcZAAAOAAAAZHJzL2Uyb0RvYy54bWzsWduO2zYQfS/QfyD02CKxJFsXG/EGaS6b&#10;Amm7aFz0mZZkS4gkqpS8dvr1PTM0ZUW7doq0RfPgXWAtikfDmTPD4ZH32fNDVYr7TLeFqpeO99R1&#10;RFYnKi3q7dL5bfXmSeyItpN1KktVZ0vnY9Y6z2++/ebZvllkvspVmWZawEjdLvbN0sm7rllMJm2S&#10;Z5Vsn6omqzG5UbqSHYZ6O0m13MN6VU581w0ne6XTRqska1vcfWUmnRu2v9lkSffLZtNmnSiXDnzr&#10;+K/mv2v6O7l5JhdbLZu8SI5uyC/wopJFjUV7U69kJ8VOFw9MVUWiVas23dNEVRO12RRJxjEgGs8d&#10;RXOr1a7hWLaL/bbpaQK1I56+2Gzy8/2dFkWK3AWOqGWFHPGyAmOQs2+2C2BudfO+udPHG1szongP&#10;G13RJyIRB6b1Y09rduhEgpt+PJ1OI7CfYM5zg4AGTHySIzsPnkvy14MnZ3HYPxnGkUdPTuzCE/Kv&#10;d2ffoIjaE0/tP+PpfS6bjOlviQPLE9wxPK0owB/UQfiGKUYRTaI74DZi5ZJom3cq+dCKWr3MZb3N&#10;Xmit9nkmU7hnoiG/sQA9Soy3i5aMrPc/qRTpkLtOsaER174fhFPPEURqFHuzueG0Zz10ozhAUon1&#10;OIojn93sqZOLRrfdbaYqQRdLR2Oz8Dry/l3bGZYthFJcqzdFWXLeylrsl8488AN+YDBTFR32c1lU&#10;WNOlH+MUhfu6TvnhThaluYYvZY1s2pBN8N1hfQCQbq5V+hFMaGX2LfoMLnKl/3TEHnt26bR/7KTO&#10;HFH+WIPNuTeb0SbnwSyIfAz0cGY9nJF1AlNLp3OEuXzZcWMwsb4A65uCaTh5cvQVNWb8+++LLbLF&#10;drdbv5Xl5o3GFh2VGzl8KrLXadHdqaLuuLz+naozGfA9fxoF4ZxzfmnDx2Hszmzleb4XcisZVF6y&#10;M5VHnttqQ+9MUXd0a5vaToQEbqoSHfn7J8KlX1NOJwDqvwcg349i/AEGzjCIsGNbU4v7biLYlmd2&#10;9tChmcXAIWvrdjq2hNg/6xXaSI+xlh7zChVgcBe8wiH7wNZtNPJq1ZMJS56L7Sn2JoYxsCcVQFfk&#10;j4N6Vhl0xtKQUrPkGWs9r7A2pRSdMdgzSzFQhznnXk9vDzxjccgvr3zGw55jMhiF8xmSJeApXAhx&#10;pIVjEuc2J4T3onk4iy/ivWF6gnge+7PL+E+zdMET72+lyhvm6iyt3jBRt/65NJGY6Kv2NhgmCW2g&#10;3+gyNyeNXCSH+rj5cYV+DImzirnRNKolhUDVi4NsZc9/wKhVnNCmLVk0QiY070ys+AANtulxC0dU&#10;BLd96iHcHOUWjuIiOO8wa918HoOgs5Qk54q4x5m1InZxuqyIPwjPlVFXcEB2xAH7gks6VrkZOCK3&#10;VzRXqftspRjVjfQS1j3NlvVDlLGHExVIO28/G7bGbYciovOT2+LnobZVnUUaW2T1s9BjxICOF09K&#10;1WbGdWKKY+gpw9LDg6RVZZGSRCGa+AUie1lqcS+RB5kkWd2ZJJa7CsLK3McpYM8B3CYxynCWLrSh&#10;sURvyYyGi4xk0CUH1ltbuJ+gvkQuyUXGLzbHslE7KK73eboX63Knf5UpCA/pdBNpgYrzpgHFiGEL&#10;fv0pX34gccqx474st3h1W2sUqOp+L7qcdS/lgusN2rCncV3K5APflmWTyxGHIIv0ItBMVe8YjwY+&#10;j/Te/yLyxK7RxTbH1jRFUauvRPDhmDFvF1+B4PPwE8/diDN+FHy+O3fdAIem3a0ox+PbWujhHQMF&#10;xS8cwcyNbDu1Ly7D3XqVfScBaRvkUGgOZQnNi0fEaC9JhmL0Kvv4heEq+66y7yr7jhrGyj37eZV9&#10;JIOg76CIr7LvKvsufc/HXzHj23dWscf/FNDX+8Mxrof/z7j5CwAA//8DAFBLAwQUAAYACAAAACEA&#10;2HiGUOIAAAAMAQAADwAAAGRycy9kb3ducmV2LnhtbEyPwWrDMAyG74O9g9Fgt9ZxsmYli1NK2XYq&#10;g7WD0psbq0lobIfYTdK3n3rabhL6+PX9+WoyLRuw942zEsQ8Aoa2dLqxlYSf/cdsCcwHZbVqnUUJ&#10;N/SwKh4fcpVpN9pvHHahYhRifaYk1CF0Gee+rNEoP3cdWrqdXW9UoLWvuO7VSOGm5XEUpdyoxtKH&#10;WnW4qbG87K5GwueoxnUi3oft5by5HfeLr8NWoJTPT9P6DVjAKfzBcNcndSjI6eSuVnvWSlikqSBU&#10;wix5pQ53IhJxAuxEU7x8AV7k/H+J4hcAAP//AwBQSwECLQAUAAYACAAAACEAtoM4kv4AAADhAQAA&#10;EwAAAAAAAAAAAAAAAAAAAAAAW0NvbnRlbnRfVHlwZXNdLnhtbFBLAQItABQABgAIAAAAIQA4/SH/&#10;1gAAAJQBAAALAAAAAAAAAAAAAAAAAC8BAABfcmVscy8ucmVsc1BLAQItABQABgAIAAAAIQC4K2BM&#10;nAUAABcZAAAOAAAAAAAAAAAAAAAAAC4CAABkcnMvZTJvRG9jLnhtbFBLAQItABQABgAIAAAAIQDY&#10;eIZQ4gAAAAwBAAAPAAAAAAAAAAAAAAAAAPYHAABkcnMvZG93bnJldi54bWxQSwUGAAAAAAQABADz&#10;AAAABQkAAAAA&#10;">
              <v:shapetype id="_x0000_t202" coordsize="21600,21600" o:spt="202" path="m,l,21600r21600,l21600,xe">
                <v:stroke joinstyle="miter"/>
                <v:path gradientshapeok="t" o:connecttype="rect"/>
              </v:shapetype>
              <v:shape id="_x0000_s1032" type="#_x0000_t202" style="position:absolute;left:2256;top:1781;width:26078;height:8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F84DAE" w:rsidRPr="00570362" w:rsidRDefault="00F84DAE" w:rsidP="007C69AB">
                      <w:pPr>
                        <w:rPr>
                          <w:sz w:val="18"/>
                        </w:rPr>
                      </w:pPr>
                      <w:r w:rsidRPr="00570362">
                        <w:rPr>
                          <w:rFonts w:ascii="Bodoni MT Black" w:hAnsi="Bodoni MT Black" w:cs="Aharoni"/>
                          <w:noProof/>
                          <w:color w:val="FF0000"/>
                          <w:sz w:val="40"/>
                          <w:szCs w:val="110"/>
                          <w:u w:val="single"/>
                          <w:lang w:eastAsia="en-GB"/>
                        </w:rPr>
                        <w:t>Stop</w:t>
                      </w:r>
                      <w:r w:rsidRPr="00570362">
                        <w:rPr>
                          <w:rFonts w:ascii="Bodoni MT Black" w:hAnsi="Bodoni MT Black" w:cs="Aharoni"/>
                          <w:noProof/>
                          <w:color w:val="FF3300"/>
                          <w:sz w:val="40"/>
                          <w:szCs w:val="110"/>
                          <w:u w:val="single"/>
                          <w:lang w:eastAsia="en-GB"/>
                        </w:rPr>
                        <w:t>Now</w:t>
                      </w:r>
                      <w:r w:rsidRPr="00570362">
                        <w:rPr>
                          <w:rFonts w:ascii="Bodoni MT Black" w:hAnsi="Bodoni MT Black" w:cs="Aharoni"/>
                          <w:noProof/>
                          <w:color w:val="FF6600"/>
                          <w:sz w:val="40"/>
                          <w:szCs w:val="110"/>
                          <w:u w:val="single"/>
                          <w:lang w:eastAsia="en-GB"/>
                        </w:rPr>
                        <w:t>Think</w:t>
                      </w:r>
                      <w:r w:rsidRPr="00570362">
                        <w:rPr>
                          <w:rFonts w:ascii="Bodoni MT Black" w:hAnsi="Bodoni MT Black" w:cs="Aharoni"/>
                          <w:noProof/>
                          <w:sz w:val="52"/>
                          <w:szCs w:val="110"/>
                          <w:u w:val="single"/>
                          <w:lang w:eastAsia="en-GB"/>
                        </w:rPr>
                        <w:t>2</w:t>
                      </w:r>
                    </w:p>
                  </w:txbxContent>
                </v:textbox>
              </v:shape>
              <v:shape id="PubHalfFrame" o:spid="_x0000_s1033" style="position:absolute;width:8680;height:8121;rotation:-395871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dcMA&#10;AADbAAAADwAAAGRycy9kb3ducmV2LnhtbESPQWsCMRCF74L/IYzgTbNaUFmNImKL4EnX1uu4mW6W&#10;bibbTdT13xuh0NsM771v3ixWra3EjRpfOlYwGiYgiHOnSy4UnLL3wQyED8gaK8ek4EEeVstuZ4Gp&#10;dnc+0O0YChEh7FNUYEKoUyl9bsiiH7qaOGrfrrEY4toUUjd4j3BbyXGSTKTFkuMFgzVtDOU/x6uN&#10;lL3/vWTZAz+2xWn8Njubr8/LQal+r13PQQRqw7/5L73Tsf4UXr/EA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B/dcMAAADbAAAADwAAAAAAAAAAAAAAAACYAgAAZHJzL2Rv&#10;d25yZXYueG1sUEsFBgAAAAAEAAQA9QAAAIgDAAAAAA==&#10;" path="m,l,21600,7200,14400r,-7200l14400,7200,21600,,,xe" fillcolor="#dbe5f1 [660]" strokecolor="white [3212]">
                <v:stroke joinstyle="miter"/>
                <v:shadow on="t" type="perspective" color="black" opacity="13107f" origin=".5,.5" offset="0,0" matrix=",23853f,,15073f"/>
                <v:path o:connecttype="custom" o:connectlocs="434023,0;0,406083;144674,676804;723371,135361" o:connectangles="270,180,90,0" textboxrect="0,0,14400,7200"/>
                <o:lock v:ext="edit" verticies="t"/>
              </v:shape>
              <v:shape id="PubHalfFrame" o:spid="_x0000_s1034" style="position:absolute;left:20900;width:6172;height:8540;rotation:-1144814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MMA&#10;AADbAAAADwAAAGRycy9kb3ducmV2LnhtbESPQW/CMAyF75P4D5GRuI2UHRh0BISQJthpgu3AblZj&#10;mm6NU5pQun+PD0jcbL3n9z4vVr2vVUdtrAIbmIwzUMRFsBWXBr6/3p9noGJCtlgHJgP/FGG1HDwt&#10;MLfhynvqDqlUEsIxRwMupSbXOhaOPMZxaIhFO4XWY5K1LbVt8SrhvtYvWTbVHiuWBocNbRwVf4eL&#10;N3A+nj7nbpd9/Pxu6TWEqPsZdcaMhv36DVSiPj3M9+udFXyBlV9k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ZMMAAADbAAAADwAAAAAAAAAAAAAAAACYAgAAZHJzL2Rv&#10;d25yZXYueG1sUEsFBgAAAAAEAAQA9QAAAIgDAAAAAA==&#10;" path="m,l,21600,7200,14400r,-7200l14400,7200,21600,,,xe" fillcolor="#dbe5f1 [660]" strokecolor="white [3212]">
                <v:stroke joinstyle="miter"/>
                <v:shadow on="t" type="perspective" color="black" opacity="13107f" origin=".5,.5" offset="0,0" matrix=",23853f,,15073f"/>
                <v:path o:connecttype="custom" o:connectlocs="308610,0;0,427038;102870,711729;514350,142346" o:connectangles="270,180,90,0" textboxrect="0,0,14400,7200"/>
                <o:lock v:ext="edit" verticies="t"/>
              </v:shape>
            </v:group>
          </w:pict>
        </mc:Fallback>
      </mc:AlternateContent>
    </w:r>
    <w:r>
      <w:rPr>
        <w:noProof/>
      </w:rPr>
      <w:tab/>
    </w:r>
  </w:p>
  <w:p w:rsidR="00F84DAE" w:rsidRDefault="00F84DA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9AB" w:rsidRDefault="007C69AB" w:rsidP="00E70B2E">
      <w:pPr>
        <w:spacing w:after="0" w:line="240" w:lineRule="auto"/>
      </w:pPr>
      <w:r>
        <w:separator/>
      </w:r>
    </w:p>
  </w:footnote>
  <w:footnote w:type="continuationSeparator" w:id="0">
    <w:p w:rsidR="007C69AB" w:rsidRDefault="007C69AB" w:rsidP="00E70B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FB1"/>
    <w:multiLevelType w:val="hybridMultilevel"/>
    <w:tmpl w:val="9DE4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4D6013"/>
    <w:multiLevelType w:val="hybridMultilevel"/>
    <w:tmpl w:val="F0EAC6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2">
    <w:nsid w:val="19C964F0"/>
    <w:multiLevelType w:val="hybridMultilevel"/>
    <w:tmpl w:val="2942579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0DE2982"/>
    <w:multiLevelType w:val="hybridMultilevel"/>
    <w:tmpl w:val="B330E7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7BF088A"/>
    <w:multiLevelType w:val="hybridMultilevel"/>
    <w:tmpl w:val="92368A64"/>
    <w:lvl w:ilvl="0" w:tplc="AEF8E908">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D37DFE"/>
    <w:multiLevelType w:val="hybridMultilevel"/>
    <w:tmpl w:val="0D2A4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E4514D"/>
    <w:multiLevelType w:val="hybridMultilevel"/>
    <w:tmpl w:val="810E8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B024C13"/>
    <w:multiLevelType w:val="hybridMultilevel"/>
    <w:tmpl w:val="955A0890"/>
    <w:lvl w:ilvl="0" w:tplc="FE8CFFEC">
      <w:start w:val="5"/>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FE1480"/>
    <w:multiLevelType w:val="hybridMultilevel"/>
    <w:tmpl w:val="56A090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Times New Roman"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Times New Roman" w:hint="default"/>
      </w:rPr>
    </w:lvl>
    <w:lvl w:ilvl="8" w:tplc="08090005">
      <w:start w:val="1"/>
      <w:numFmt w:val="bullet"/>
      <w:lvlText w:val=""/>
      <w:lvlJc w:val="left"/>
      <w:pPr>
        <w:ind w:left="6840" w:hanging="360"/>
      </w:pPr>
      <w:rPr>
        <w:rFonts w:ascii="Wingdings" w:hAnsi="Wingdings" w:hint="default"/>
      </w:rPr>
    </w:lvl>
  </w:abstractNum>
  <w:abstractNum w:abstractNumId="9">
    <w:nsid w:val="53CD2CE5"/>
    <w:multiLevelType w:val="hybridMultilevel"/>
    <w:tmpl w:val="30D49D40"/>
    <w:lvl w:ilvl="0" w:tplc="DAE8A61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08C3239"/>
    <w:multiLevelType w:val="hybridMultilevel"/>
    <w:tmpl w:val="C62E8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7882542A"/>
    <w:multiLevelType w:val="hybridMultilevel"/>
    <w:tmpl w:val="44A4D0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8"/>
  </w:num>
  <w:num w:numId="3">
    <w:abstractNumId w:val="2"/>
  </w:num>
  <w:num w:numId="4">
    <w:abstractNumId w:val="7"/>
  </w:num>
  <w:num w:numId="5">
    <w:abstractNumId w:val="0"/>
  </w:num>
  <w:num w:numId="6">
    <w:abstractNumId w:val="11"/>
  </w:num>
  <w:num w:numId="7">
    <w:abstractNumId w:val="1"/>
  </w:num>
  <w:num w:numId="8">
    <w:abstractNumId w:val="10"/>
  </w:num>
  <w:num w:numId="9">
    <w:abstractNumId w:val="4"/>
  </w:num>
  <w:num w:numId="10">
    <w:abstractNumId w:val="3"/>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8EF"/>
    <w:rsid w:val="000545BB"/>
    <w:rsid w:val="000B1CF8"/>
    <w:rsid w:val="000B71C6"/>
    <w:rsid w:val="00170111"/>
    <w:rsid w:val="002231B9"/>
    <w:rsid w:val="002C7196"/>
    <w:rsid w:val="00303815"/>
    <w:rsid w:val="003F436B"/>
    <w:rsid w:val="003F7ECF"/>
    <w:rsid w:val="00477909"/>
    <w:rsid w:val="005232F4"/>
    <w:rsid w:val="00562B4E"/>
    <w:rsid w:val="005D2008"/>
    <w:rsid w:val="00613EFD"/>
    <w:rsid w:val="00637AE9"/>
    <w:rsid w:val="0066013D"/>
    <w:rsid w:val="00697D7C"/>
    <w:rsid w:val="006B542A"/>
    <w:rsid w:val="007B51FF"/>
    <w:rsid w:val="007C69AB"/>
    <w:rsid w:val="008958F0"/>
    <w:rsid w:val="00937B29"/>
    <w:rsid w:val="009C0FDC"/>
    <w:rsid w:val="00A55092"/>
    <w:rsid w:val="00A95BB5"/>
    <w:rsid w:val="00AD4157"/>
    <w:rsid w:val="00B27A86"/>
    <w:rsid w:val="00BE596C"/>
    <w:rsid w:val="00C00829"/>
    <w:rsid w:val="00C02EAF"/>
    <w:rsid w:val="00C37F04"/>
    <w:rsid w:val="00C738EF"/>
    <w:rsid w:val="00C83903"/>
    <w:rsid w:val="00C85E8C"/>
    <w:rsid w:val="00D30634"/>
    <w:rsid w:val="00DA404E"/>
    <w:rsid w:val="00E70B2E"/>
    <w:rsid w:val="00E94A85"/>
    <w:rsid w:val="00EA18E9"/>
    <w:rsid w:val="00F67415"/>
    <w:rsid w:val="00F84DAE"/>
    <w:rsid w:val="00FC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38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38EF"/>
    <w:pPr>
      <w:keepNext/>
      <w:keepLines/>
      <w:spacing w:before="200" w:after="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4779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8EF"/>
    <w:rPr>
      <w:rFonts w:ascii="Tahoma" w:hAnsi="Tahoma" w:cs="Tahoma"/>
      <w:sz w:val="16"/>
      <w:szCs w:val="16"/>
    </w:rPr>
  </w:style>
  <w:style w:type="character" w:customStyle="1" w:styleId="Heading1Char">
    <w:name w:val="Heading 1 Char"/>
    <w:basedOn w:val="DefaultParagraphFont"/>
    <w:link w:val="Heading1"/>
    <w:uiPriority w:val="9"/>
    <w:rsid w:val="00C738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738EF"/>
    <w:pPr>
      <w:outlineLvl w:val="9"/>
    </w:pPr>
    <w:rPr>
      <w:lang w:val="en-US" w:eastAsia="ja-JP"/>
    </w:rPr>
  </w:style>
  <w:style w:type="paragraph" w:styleId="ListParagraph">
    <w:name w:val="List Paragraph"/>
    <w:basedOn w:val="Normal"/>
    <w:uiPriority w:val="34"/>
    <w:qFormat/>
    <w:rsid w:val="00C738EF"/>
    <w:pPr>
      <w:ind w:left="720"/>
      <w:contextualSpacing/>
    </w:pPr>
  </w:style>
  <w:style w:type="character" w:customStyle="1" w:styleId="Heading2Char">
    <w:name w:val="Heading 2 Char"/>
    <w:basedOn w:val="DefaultParagraphFont"/>
    <w:link w:val="Heading2"/>
    <w:uiPriority w:val="9"/>
    <w:rsid w:val="00C738EF"/>
    <w:rPr>
      <w:rFonts w:ascii="Arial" w:eastAsiaTheme="majorEastAsia" w:hAnsi="Arial" w:cstheme="majorBidi"/>
      <w:b/>
      <w:bCs/>
      <w:sz w:val="28"/>
      <w:szCs w:val="26"/>
    </w:rPr>
  </w:style>
  <w:style w:type="table" w:styleId="TableGrid">
    <w:name w:val="Table Grid"/>
    <w:basedOn w:val="TableNormal"/>
    <w:uiPriority w:val="59"/>
    <w:rsid w:val="00C73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C738EF"/>
    <w:pPr>
      <w:autoSpaceDE w:val="0"/>
      <w:autoSpaceDN w:val="0"/>
      <w:adjustRightInd w:val="0"/>
      <w:spacing w:after="0" w:line="181" w:lineRule="atLeast"/>
    </w:pPr>
    <w:rPr>
      <w:rFonts w:ascii="HelveNueThin" w:hAnsi="HelveNueThin"/>
      <w:sz w:val="24"/>
      <w:szCs w:val="24"/>
    </w:rPr>
  </w:style>
  <w:style w:type="character" w:styleId="Hyperlink">
    <w:name w:val="Hyperlink"/>
    <w:basedOn w:val="DefaultParagraphFont"/>
    <w:uiPriority w:val="99"/>
    <w:unhideWhenUsed/>
    <w:rsid w:val="00C738EF"/>
    <w:rPr>
      <w:color w:val="0000FF" w:themeColor="hyperlink"/>
      <w:u w:val="single"/>
    </w:rPr>
  </w:style>
  <w:style w:type="paragraph" w:customStyle="1" w:styleId="Default">
    <w:name w:val="Default"/>
    <w:rsid w:val="00C738E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738EF"/>
    <w:rPr>
      <w:color w:val="800080" w:themeColor="followedHyperlink"/>
      <w:u w:val="single"/>
    </w:rPr>
  </w:style>
  <w:style w:type="paragraph" w:styleId="TOC2">
    <w:name w:val="toc 2"/>
    <w:basedOn w:val="Normal"/>
    <w:next w:val="Normal"/>
    <w:autoRedefine/>
    <w:uiPriority w:val="39"/>
    <w:unhideWhenUsed/>
    <w:rsid w:val="00C738EF"/>
    <w:pPr>
      <w:spacing w:after="100"/>
      <w:ind w:left="220"/>
    </w:pPr>
  </w:style>
  <w:style w:type="paragraph" w:styleId="Header">
    <w:name w:val="header"/>
    <w:basedOn w:val="Normal"/>
    <w:link w:val="HeaderChar"/>
    <w:uiPriority w:val="99"/>
    <w:unhideWhenUsed/>
    <w:rsid w:val="00E70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B2E"/>
  </w:style>
  <w:style w:type="paragraph" w:styleId="Footer">
    <w:name w:val="footer"/>
    <w:basedOn w:val="Normal"/>
    <w:link w:val="FooterChar"/>
    <w:uiPriority w:val="99"/>
    <w:unhideWhenUsed/>
    <w:rsid w:val="00E70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B2E"/>
  </w:style>
  <w:style w:type="character" w:customStyle="1" w:styleId="Heading3Char">
    <w:name w:val="Heading 3 Char"/>
    <w:basedOn w:val="DefaultParagraphFont"/>
    <w:link w:val="Heading3"/>
    <w:uiPriority w:val="9"/>
    <w:rsid w:val="0047790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38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38EF"/>
    <w:pPr>
      <w:keepNext/>
      <w:keepLines/>
      <w:spacing w:before="200" w:after="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4779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8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8EF"/>
    <w:rPr>
      <w:rFonts w:ascii="Tahoma" w:hAnsi="Tahoma" w:cs="Tahoma"/>
      <w:sz w:val="16"/>
      <w:szCs w:val="16"/>
    </w:rPr>
  </w:style>
  <w:style w:type="character" w:customStyle="1" w:styleId="Heading1Char">
    <w:name w:val="Heading 1 Char"/>
    <w:basedOn w:val="DefaultParagraphFont"/>
    <w:link w:val="Heading1"/>
    <w:uiPriority w:val="9"/>
    <w:rsid w:val="00C738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738EF"/>
    <w:pPr>
      <w:outlineLvl w:val="9"/>
    </w:pPr>
    <w:rPr>
      <w:lang w:val="en-US" w:eastAsia="ja-JP"/>
    </w:rPr>
  </w:style>
  <w:style w:type="paragraph" w:styleId="ListParagraph">
    <w:name w:val="List Paragraph"/>
    <w:basedOn w:val="Normal"/>
    <w:uiPriority w:val="34"/>
    <w:qFormat/>
    <w:rsid w:val="00C738EF"/>
    <w:pPr>
      <w:ind w:left="720"/>
      <w:contextualSpacing/>
    </w:pPr>
  </w:style>
  <w:style w:type="character" w:customStyle="1" w:styleId="Heading2Char">
    <w:name w:val="Heading 2 Char"/>
    <w:basedOn w:val="DefaultParagraphFont"/>
    <w:link w:val="Heading2"/>
    <w:uiPriority w:val="9"/>
    <w:rsid w:val="00C738EF"/>
    <w:rPr>
      <w:rFonts w:ascii="Arial" w:eastAsiaTheme="majorEastAsia" w:hAnsi="Arial" w:cstheme="majorBidi"/>
      <w:b/>
      <w:bCs/>
      <w:sz w:val="28"/>
      <w:szCs w:val="26"/>
    </w:rPr>
  </w:style>
  <w:style w:type="table" w:styleId="TableGrid">
    <w:name w:val="Table Grid"/>
    <w:basedOn w:val="TableNormal"/>
    <w:uiPriority w:val="59"/>
    <w:rsid w:val="00C73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C738EF"/>
    <w:pPr>
      <w:autoSpaceDE w:val="0"/>
      <w:autoSpaceDN w:val="0"/>
      <w:adjustRightInd w:val="0"/>
      <w:spacing w:after="0" w:line="181" w:lineRule="atLeast"/>
    </w:pPr>
    <w:rPr>
      <w:rFonts w:ascii="HelveNueThin" w:hAnsi="HelveNueThin"/>
      <w:sz w:val="24"/>
      <w:szCs w:val="24"/>
    </w:rPr>
  </w:style>
  <w:style w:type="character" w:styleId="Hyperlink">
    <w:name w:val="Hyperlink"/>
    <w:basedOn w:val="DefaultParagraphFont"/>
    <w:uiPriority w:val="99"/>
    <w:unhideWhenUsed/>
    <w:rsid w:val="00C738EF"/>
    <w:rPr>
      <w:color w:val="0000FF" w:themeColor="hyperlink"/>
      <w:u w:val="single"/>
    </w:rPr>
  </w:style>
  <w:style w:type="paragraph" w:customStyle="1" w:styleId="Default">
    <w:name w:val="Default"/>
    <w:rsid w:val="00C738E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738EF"/>
    <w:rPr>
      <w:color w:val="800080" w:themeColor="followedHyperlink"/>
      <w:u w:val="single"/>
    </w:rPr>
  </w:style>
  <w:style w:type="paragraph" w:styleId="TOC2">
    <w:name w:val="toc 2"/>
    <w:basedOn w:val="Normal"/>
    <w:next w:val="Normal"/>
    <w:autoRedefine/>
    <w:uiPriority w:val="39"/>
    <w:unhideWhenUsed/>
    <w:rsid w:val="00C738EF"/>
    <w:pPr>
      <w:spacing w:after="100"/>
      <w:ind w:left="220"/>
    </w:pPr>
  </w:style>
  <w:style w:type="paragraph" w:styleId="Header">
    <w:name w:val="header"/>
    <w:basedOn w:val="Normal"/>
    <w:link w:val="HeaderChar"/>
    <w:uiPriority w:val="99"/>
    <w:unhideWhenUsed/>
    <w:rsid w:val="00E70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B2E"/>
  </w:style>
  <w:style w:type="paragraph" w:styleId="Footer">
    <w:name w:val="footer"/>
    <w:basedOn w:val="Normal"/>
    <w:link w:val="FooterChar"/>
    <w:uiPriority w:val="99"/>
    <w:unhideWhenUsed/>
    <w:rsid w:val="00E70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B2E"/>
  </w:style>
  <w:style w:type="character" w:customStyle="1" w:styleId="Heading3Char">
    <w:name w:val="Heading 3 Char"/>
    <w:basedOn w:val="DefaultParagraphFont"/>
    <w:link w:val="Heading3"/>
    <w:uiPriority w:val="9"/>
    <w:rsid w:val="0047790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orr.gov.uk/__data/assets/pdf_file/0006/3867/common_safety_method_guidance.pdf" TargetMode="External"/><Relationship Id="rId39" Type="http://schemas.openxmlformats.org/officeDocument/2006/relationships/hyperlink" Target="http://networkrailstandards/BSI/StandardHeaderView.aspx?id=25594" TargetMode="External"/><Relationship Id="rId21" Type="http://schemas.openxmlformats.org/officeDocument/2006/relationships/hyperlink" Target="https://oc.hiav.networkrail.co.uk/sites/ipsouthern/ipsengineering/CSM/Pages/default.aspx" TargetMode="External"/><Relationship Id="rId34" Type="http://schemas.openxmlformats.org/officeDocument/2006/relationships/hyperlink" Target="http://networkrailstandards/BSI/StandardHeaderView.aspx?id=25131" TargetMode="External"/><Relationship Id="rId42" Type="http://schemas.openxmlformats.org/officeDocument/2006/relationships/hyperlink" Target="http://orr.gov.uk/__data/assets/pdf_file/0006/3867/common_safety_method_guidance.pdf" TargetMode="External"/><Relationship Id="rId47" Type="http://schemas.openxmlformats.org/officeDocument/2006/relationships/hyperlink" Target="https://www.safety.networkrail.co.uk/Safety-Groups/Safe-by-Design" TargetMode="External"/><Relationship Id="rId50" Type="http://schemas.openxmlformats.org/officeDocument/2006/relationships/hyperlink" Target="http://networkrailstandards/BSI/StandardHeaderView.aspx?id=25131" TargetMode="External"/><Relationship Id="rId55" Type="http://schemas.openxmlformats.org/officeDocument/2006/relationships/hyperlink" Target="http://www.hse.gov.uk/pubns/books/l153.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yperlink" Target="http://www.google.co.uk/url?sa=t&amp;rct=j&amp;q=&amp;esrc=s&amp;source=web&amp;cd=3&amp;ved=0ahUKEwicibG0saTLAhVDVBQKHa7QAlwQFggnMAI&amp;url=http%3A%2F%2Fwww.acenet.co.uk%2FControls%2FBooks%2FDownloadDigitalCopy.aspx%3Fid%3D550%26file%3DfgAvAEQAbwBjAHUAbQBlAG4AdABzAC8ARgBpAGwAZQBzAC8AUAB1AGIAbABpAGMAYQB0AGkAbwBuAHMALwBQAEQARgAvAFMAYQBmAGUAIABCAHkAIABEAGUAcwBpAGcAbgAgAC0AIABGAEEAUQBzAF8AMQAxAGIAYwAuAHAAZABmAA%3D%3D&amp;usg=AFQjCNHubPGHEUp1L9JJsAzPqGy74yV-Fw&amp;sig2=7HOg5vMmB2l_d5q0end65A" TargetMode="External"/><Relationship Id="rId33" Type="http://schemas.openxmlformats.org/officeDocument/2006/relationships/hyperlink" Target="http://orr.gov.uk/__data/assets/pdf_file/0006/3867/common_safety_method_guidance.pdf" TargetMode="External"/><Relationship Id="rId38" Type="http://schemas.openxmlformats.org/officeDocument/2006/relationships/hyperlink" Target="https://www.safety.networkrail.co.uk/Safety-Groups/Safe-by-Design"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networkrailstandards/BSI/StandardHeaderView.aspx?id=25594" TargetMode="External"/><Relationship Id="rId29" Type="http://schemas.openxmlformats.org/officeDocument/2006/relationships/hyperlink" Target="https://www.safety.networkrail.co.uk/Safety-Groups/Safe-by-Design" TargetMode="External"/><Relationship Id="rId41" Type="http://schemas.openxmlformats.org/officeDocument/2006/relationships/hyperlink" Target="http://networkrailstandards/BSI/StandardHeaderView.aspx?id=25131" TargetMode="External"/><Relationship Id="rId54" Type="http://schemas.openxmlformats.org/officeDocument/2006/relationships/hyperlink" Target="http://orr.gov.uk/__data/assets/pdf_file/0006/3867/common_safety_method_guidanc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networkrailstandards/BSI/StandardHeaderView.aspx?id=25131" TargetMode="External"/><Relationship Id="rId32" Type="http://schemas.openxmlformats.org/officeDocument/2006/relationships/hyperlink" Target="http://networkrailstandards/BSI/StandardHeaderView.aspx?id=25131" TargetMode="External"/><Relationship Id="rId37" Type="http://schemas.openxmlformats.org/officeDocument/2006/relationships/image" Target="media/image13.jpeg"/><Relationship Id="rId40" Type="http://schemas.openxmlformats.org/officeDocument/2006/relationships/hyperlink" Target="https://oc.hiav.networkrail.co.uk/sites/ipsouthern/ipsengineering/CSM/Pages/default.aspx" TargetMode="External"/><Relationship Id="rId45" Type="http://schemas.openxmlformats.org/officeDocument/2006/relationships/image" Target="media/image14.jpeg"/><Relationship Id="rId53" Type="http://schemas.openxmlformats.org/officeDocument/2006/relationships/hyperlink" Target="http://www.google.co.uk/url?sa=t&amp;rct=j&amp;q=&amp;esrc=s&amp;source=web&amp;cd=3&amp;ved=0ahUKEwicibG0saTLAhVDVBQKHa7QAlwQFggnMAI&amp;url=http%3A%2F%2Fwww.acenet.co.uk%2FControls%2FBooks%2FDownloadDigitalCopy.aspx%3Fid%3D550%26file%3DfgAvAEQAbwBjAHUAbQBlAG4AdABzAC8ARgBpAGwAZQBzAC8AUAB1AGIAbABpAGMAYQB0AGkAbwBuAHMALwBQAEQARgAvAFMAYQBmAGUAIABCAHkAIABEAGUAcwBpAGcAbgAgAC0AIABGAEEAUQBzAF8AMQAxAGIAYwAuAHAAZABmAA%3D%3D&amp;usg=AFQjCNHubPGHEUp1L9JJsAzPqGy74yV-Fw&amp;sig2=7HOg5vMmB2l_d5q0end65A"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orr.gov.uk/__data/assets/pdf_file/0006/3867/common_safety_method_guidance.pdf" TargetMode="External"/><Relationship Id="rId28" Type="http://schemas.openxmlformats.org/officeDocument/2006/relationships/image" Target="media/image11.jpeg"/><Relationship Id="rId36" Type="http://schemas.openxmlformats.org/officeDocument/2006/relationships/image" Target="media/image12.jpeg"/><Relationship Id="rId49" Type="http://schemas.openxmlformats.org/officeDocument/2006/relationships/hyperlink" Target="https://oc.hiav.networkrail.co.uk/sites/ipsouthern/ipsengineering/CSM/Pages/default.aspx"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s://oc.hiav.networkrail.co.uk/sites/ipsouthern/ipsengineering/CSM/Pages/default.aspx" TargetMode="External"/><Relationship Id="rId44" Type="http://schemas.openxmlformats.org/officeDocument/2006/relationships/hyperlink" Target="http://www.google.co.uk/url?sa=t&amp;rct=j&amp;q=&amp;esrc=s&amp;source=web&amp;cd=3&amp;ved=0ahUKEwicibG0saTLAhVDVBQKHa7QAlwQFggnMAI&amp;url=http%3A%2F%2Fwww.acenet.co.uk%2FControls%2FBooks%2FDownloadDigitalCopy.aspx%3Fid%3D550%26file%3DfgAvAEQAbwBjAHUAbQBlAG4AdABzAC8ARgBpAGwAZQBzAC8AUAB1AGIAbABpAGMAYQB0AGkAbwBuAHMALwBQAEQARgAvAFMAYQBmAGUAIABCAHkAIABEAGUAcwBpAGcAbgAgAC0AIABGAEEAUQBzAF8AMQAxAGIAYwAuAHAAZABmAA%3D%3D&amp;usg=AFQjCNHubPGHEUp1L9JJsAzPqGy74yV-Fw&amp;sig2=7HOg5vMmB2l_d5q0end65A" TargetMode="External"/><Relationship Id="rId52" Type="http://schemas.openxmlformats.org/officeDocument/2006/relationships/hyperlink" Target="http://networkrailstandards/BSI/StandardHeaderView.aspx?id=2513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networkrailstandards/BSI/StandardHeaderView.aspx?id=25131" TargetMode="External"/><Relationship Id="rId27" Type="http://schemas.openxmlformats.org/officeDocument/2006/relationships/image" Target="media/image10.jpeg"/><Relationship Id="rId30" Type="http://schemas.openxmlformats.org/officeDocument/2006/relationships/hyperlink" Target="http://networkrailstandards/BSI/StandardHeaderView.aspx?id=25594" TargetMode="External"/><Relationship Id="rId35" Type="http://schemas.openxmlformats.org/officeDocument/2006/relationships/hyperlink" Target="http://www.google.co.uk/url?sa=t&amp;rct=j&amp;q=&amp;esrc=s&amp;source=web&amp;cd=3&amp;ved=0ahUKEwicibG0saTLAhVDVBQKHa7QAlwQFggnMAI&amp;url=http%3A%2F%2Fwww.acenet.co.uk%2FControls%2FBooks%2FDownloadDigitalCopy.aspx%3Fid%3D550%26file%3DfgAvAEQAbwBjAHUAbQBlAG4AdABzAC8ARgBpAGwAZQBzAC8AUAB1AGIAbABpAGMAYQB0AGkAbwBuAHMALwBQAEQARgAvAFMAYQBmAGUAIABCAHkAIABEAGUAcwBpAGcAbgAgAC0AIABGAEEAUQBzAF8AMQAxAGIAYwAuAHAAZABmAA%3D%3D&amp;usg=AFQjCNHubPGHEUp1L9JJsAzPqGy74yV-Fw&amp;sig2=7HOg5vMmB2l_d5q0end65A" TargetMode="External"/><Relationship Id="rId43" Type="http://schemas.openxmlformats.org/officeDocument/2006/relationships/hyperlink" Target="http://networkrailstandards/BSI/StandardHeaderView.aspx?id=25131" TargetMode="External"/><Relationship Id="rId48" Type="http://schemas.openxmlformats.org/officeDocument/2006/relationships/hyperlink" Target="http://networkrailstandards/BSI/StandardHeaderView.aspx?id=25594"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orr.gov.uk/__data/assets/pdf_file/0006/3867/common_safety_method_guidance.pdf"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9F9E7-30D6-4F01-9D3E-33D9BB46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11</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Network Rail</Company>
  <LinksUpToDate>false</LinksUpToDate>
  <CharactersWithSpaces>19463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Patel Shaziya</dc:creator>
  <cp:lastModifiedBy>Patel Shaziya</cp:lastModifiedBy>
  <cp:revision>16</cp:revision>
  <dcterms:created xsi:type="dcterms:W3CDTF">2016-03-10T16:39:00Z</dcterms:created>
  <dcterms:modified xsi:type="dcterms:W3CDTF">2016-03-17T12:03:00Z</dcterms:modified>
</cp:coreProperties>
</file>