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1" w:type="dxa"/>
        <w:tblInd w:w="18" w:type="dxa"/>
        <w:tblLayout w:type="fixed"/>
        <w:tblLook w:val="0000" w:firstRow="0" w:lastRow="0" w:firstColumn="0" w:lastColumn="0" w:noHBand="0" w:noVBand="0"/>
      </w:tblPr>
      <w:tblGrid>
        <w:gridCol w:w="3960"/>
        <w:gridCol w:w="2367"/>
        <w:gridCol w:w="3544"/>
      </w:tblGrid>
      <w:tr w:rsidR="00BC29EA" w:rsidRPr="00993E4C" w14:paraId="31C0C723" w14:textId="77777777" w:rsidTr="00862F4E">
        <w:trPr>
          <w:trHeight w:hRule="exact" w:val="1459"/>
        </w:trPr>
        <w:tc>
          <w:tcPr>
            <w:tcW w:w="6327" w:type="dxa"/>
            <w:gridSpan w:val="2"/>
            <w:tcBorders>
              <w:top w:val="nil"/>
              <w:left w:val="nil"/>
              <w:bottom w:val="nil"/>
              <w:right w:val="nil"/>
            </w:tcBorders>
          </w:tcPr>
          <w:p w14:paraId="66F32833" w14:textId="77777777" w:rsidR="00BC29EA" w:rsidRPr="00993E4C" w:rsidRDefault="00BC29EA" w:rsidP="00C647E3">
            <w:pPr>
              <w:rPr>
                <w:rFonts w:cs="Arial"/>
              </w:rPr>
            </w:pPr>
          </w:p>
        </w:tc>
        <w:tc>
          <w:tcPr>
            <w:tcW w:w="3544" w:type="dxa"/>
            <w:tcBorders>
              <w:top w:val="nil"/>
              <w:left w:val="nil"/>
              <w:bottom w:val="nil"/>
              <w:right w:val="nil"/>
            </w:tcBorders>
            <w:shd w:val="clear" w:color="auto" w:fill="FFCC99"/>
          </w:tcPr>
          <w:p w14:paraId="195A216B" w14:textId="77777777" w:rsidR="00BC29EA" w:rsidRPr="00993E4C" w:rsidRDefault="00BC29EA" w:rsidP="00C647E3">
            <w:pPr>
              <w:rPr>
                <w:rFonts w:cs="Arial"/>
              </w:rPr>
            </w:pPr>
          </w:p>
        </w:tc>
      </w:tr>
      <w:tr w:rsidR="00BC29EA" w:rsidRPr="00993E4C" w14:paraId="2EF307A6" w14:textId="77777777" w:rsidTr="00862F4E">
        <w:trPr>
          <w:trHeight w:hRule="exact" w:val="74"/>
        </w:trPr>
        <w:tc>
          <w:tcPr>
            <w:tcW w:w="6327" w:type="dxa"/>
            <w:gridSpan w:val="2"/>
            <w:tcBorders>
              <w:top w:val="nil"/>
              <w:left w:val="nil"/>
              <w:bottom w:val="nil"/>
              <w:right w:val="nil"/>
            </w:tcBorders>
          </w:tcPr>
          <w:p w14:paraId="4BA44535" w14:textId="77777777" w:rsidR="00BC29EA" w:rsidRPr="00993E4C" w:rsidRDefault="00BC29EA" w:rsidP="00C647E3">
            <w:pPr>
              <w:rPr>
                <w:rFonts w:cs="Arial"/>
              </w:rPr>
            </w:pPr>
          </w:p>
        </w:tc>
        <w:tc>
          <w:tcPr>
            <w:tcW w:w="3544" w:type="dxa"/>
            <w:tcBorders>
              <w:top w:val="nil"/>
              <w:left w:val="nil"/>
              <w:bottom w:val="nil"/>
              <w:right w:val="nil"/>
            </w:tcBorders>
            <w:shd w:val="clear" w:color="auto" w:fill="FFCC99"/>
          </w:tcPr>
          <w:p w14:paraId="77FFE4A2" w14:textId="77777777" w:rsidR="00BC29EA" w:rsidRPr="00993E4C" w:rsidRDefault="00BC29EA" w:rsidP="00C647E3">
            <w:pPr>
              <w:rPr>
                <w:rFonts w:cs="Arial"/>
              </w:rPr>
            </w:pPr>
          </w:p>
        </w:tc>
      </w:tr>
      <w:tr w:rsidR="00BC29EA" w:rsidRPr="00993E4C" w14:paraId="0D5EC479" w14:textId="77777777" w:rsidTr="00F60640">
        <w:trPr>
          <w:trHeight w:hRule="exact" w:val="2835"/>
        </w:trPr>
        <w:tc>
          <w:tcPr>
            <w:tcW w:w="6327" w:type="dxa"/>
            <w:gridSpan w:val="2"/>
            <w:tcBorders>
              <w:top w:val="nil"/>
              <w:left w:val="nil"/>
              <w:bottom w:val="nil"/>
              <w:right w:val="nil"/>
            </w:tcBorders>
          </w:tcPr>
          <w:p w14:paraId="3C793B41" w14:textId="77777777" w:rsidR="00BC29EA" w:rsidRPr="00993E4C" w:rsidRDefault="00BC29EA" w:rsidP="00C647E3">
            <w:pPr>
              <w:rPr>
                <w:rFonts w:cs="Arial"/>
                <w:sz w:val="20"/>
              </w:rPr>
            </w:pPr>
          </w:p>
        </w:tc>
        <w:tc>
          <w:tcPr>
            <w:tcW w:w="3544" w:type="dxa"/>
            <w:tcBorders>
              <w:top w:val="nil"/>
              <w:left w:val="nil"/>
              <w:bottom w:val="nil"/>
              <w:right w:val="nil"/>
            </w:tcBorders>
            <w:shd w:val="clear" w:color="auto" w:fill="FFCC99"/>
          </w:tcPr>
          <w:p w14:paraId="11E2FF30" w14:textId="1792B69E" w:rsidR="00BC29EA" w:rsidRPr="00993E4C" w:rsidRDefault="00BC29EA" w:rsidP="00C647E3">
            <w:pPr>
              <w:rPr>
                <w:rFonts w:cs="Arial"/>
                <w:b/>
                <w:sz w:val="32"/>
                <w:szCs w:val="32"/>
              </w:rPr>
            </w:pPr>
            <w:r w:rsidRPr="00993E4C">
              <w:rPr>
                <w:rFonts w:cs="Arial"/>
                <w:b/>
                <w:sz w:val="32"/>
                <w:szCs w:val="32"/>
              </w:rPr>
              <w:t>Pre–Construction</w:t>
            </w:r>
            <w:r w:rsidR="00F956D9" w:rsidRPr="0012628A">
              <w:rPr>
                <w:rFonts w:cs="Arial"/>
                <w:b/>
                <w:sz w:val="32"/>
                <w:szCs w:val="32"/>
              </w:rPr>
              <w:t xml:space="preserve"> </w:t>
            </w:r>
            <w:r w:rsidRPr="00993E4C">
              <w:rPr>
                <w:rFonts w:cs="Arial"/>
                <w:b/>
                <w:sz w:val="32"/>
                <w:szCs w:val="32"/>
              </w:rPr>
              <w:t>Information</w:t>
            </w:r>
          </w:p>
          <w:p w14:paraId="4C648E5B" w14:textId="77777777" w:rsidR="001024BF" w:rsidRPr="00993E4C" w:rsidRDefault="001024BF" w:rsidP="00C647E3">
            <w:pPr>
              <w:rPr>
                <w:rFonts w:cs="Arial"/>
                <w:b/>
                <w:sz w:val="32"/>
                <w:szCs w:val="32"/>
              </w:rPr>
            </w:pPr>
          </w:p>
          <w:p w14:paraId="48B6228F" w14:textId="77777777" w:rsidR="00BC29EA" w:rsidRPr="00993E4C" w:rsidRDefault="00BC29EA" w:rsidP="00C647E3">
            <w:pPr>
              <w:rPr>
                <w:rFonts w:cs="Arial"/>
                <w:b/>
                <w:sz w:val="32"/>
                <w:szCs w:val="32"/>
              </w:rPr>
            </w:pPr>
            <w:r w:rsidRPr="00993E4C">
              <w:rPr>
                <w:rFonts w:cs="Arial"/>
                <w:b/>
                <w:sz w:val="32"/>
                <w:szCs w:val="32"/>
              </w:rPr>
              <w:t>(Insert Project Title)</w:t>
            </w:r>
          </w:p>
          <w:p w14:paraId="0E589833" w14:textId="77777777" w:rsidR="00BC29EA" w:rsidRPr="00993E4C" w:rsidRDefault="00BC29EA" w:rsidP="00C647E3">
            <w:pPr>
              <w:rPr>
                <w:rFonts w:cs="Arial"/>
                <w:b/>
                <w:sz w:val="32"/>
              </w:rPr>
            </w:pPr>
          </w:p>
          <w:p w14:paraId="77D3A49B" w14:textId="1C0B26FF" w:rsidR="00BC29EA" w:rsidRPr="00993E4C" w:rsidRDefault="00BC29EA" w:rsidP="00C647E3">
            <w:pPr>
              <w:rPr>
                <w:rFonts w:cs="Arial"/>
                <w:b/>
                <w:sz w:val="32"/>
              </w:rPr>
            </w:pPr>
          </w:p>
        </w:tc>
      </w:tr>
      <w:tr w:rsidR="00BC29EA" w:rsidRPr="00993E4C" w14:paraId="1DD51394" w14:textId="77777777" w:rsidTr="00F60640">
        <w:tc>
          <w:tcPr>
            <w:tcW w:w="3960" w:type="dxa"/>
            <w:tcBorders>
              <w:top w:val="nil"/>
              <w:left w:val="nil"/>
              <w:bottom w:val="nil"/>
              <w:right w:val="nil"/>
            </w:tcBorders>
          </w:tcPr>
          <w:p w14:paraId="07E390D4" w14:textId="77777777" w:rsidR="00BC29EA" w:rsidRPr="00993E4C" w:rsidRDefault="00BC29EA" w:rsidP="00C647E3">
            <w:pPr>
              <w:rPr>
                <w:rFonts w:cs="Arial"/>
                <w:b/>
                <w:sz w:val="18"/>
              </w:rPr>
            </w:pPr>
          </w:p>
          <w:p w14:paraId="4037D0BC" w14:textId="77777777" w:rsidR="00BC29EA" w:rsidRPr="0012628A" w:rsidRDefault="00AE5A97" w:rsidP="00C647E3">
            <w:pPr>
              <w:rPr>
                <w:rFonts w:cs="Arial"/>
                <w:b/>
                <w:sz w:val="18"/>
              </w:rPr>
            </w:pPr>
            <w:r w:rsidRPr="00993E4C">
              <w:rPr>
                <w:rFonts w:cs="Arial"/>
                <w:b/>
                <w:sz w:val="18"/>
              </w:rPr>
              <w:t>Prepared by</w:t>
            </w:r>
          </w:p>
          <w:p w14:paraId="384F8D38" w14:textId="77777777" w:rsidR="00993E4C" w:rsidRPr="00993E4C" w:rsidRDefault="00993E4C" w:rsidP="00C647E3">
            <w:pPr>
              <w:rPr>
                <w:rFonts w:cs="Arial"/>
                <w:b/>
                <w:sz w:val="18"/>
              </w:rPr>
            </w:pPr>
          </w:p>
          <w:p w14:paraId="5EE97DC6" w14:textId="77777777" w:rsidR="00BC29EA" w:rsidRPr="00993E4C" w:rsidRDefault="00BC29EA" w:rsidP="00C647E3">
            <w:pPr>
              <w:rPr>
                <w:rFonts w:cs="Arial"/>
                <w:sz w:val="18"/>
              </w:rPr>
            </w:pPr>
            <w:r w:rsidRPr="00993E4C">
              <w:rPr>
                <w:rFonts w:cs="Arial"/>
                <w:sz w:val="18"/>
              </w:rPr>
              <w:t>...............................................………........ (Print Name)</w:t>
            </w:r>
          </w:p>
          <w:p w14:paraId="3E8B0C5E" w14:textId="77777777" w:rsidR="00BC29EA" w:rsidRPr="00993E4C" w:rsidRDefault="00BC29EA" w:rsidP="00C647E3">
            <w:pPr>
              <w:rPr>
                <w:rFonts w:cs="Arial"/>
                <w:sz w:val="18"/>
              </w:rPr>
            </w:pPr>
          </w:p>
          <w:p w14:paraId="77663A27" w14:textId="77777777" w:rsidR="00BC29EA" w:rsidRPr="00993E4C" w:rsidRDefault="00BC29EA" w:rsidP="00C647E3">
            <w:pPr>
              <w:rPr>
                <w:rFonts w:cs="Arial"/>
                <w:sz w:val="18"/>
              </w:rPr>
            </w:pPr>
            <w:r w:rsidRPr="00993E4C">
              <w:rPr>
                <w:rFonts w:cs="Arial"/>
                <w:sz w:val="18"/>
              </w:rPr>
              <w:t>.................................................…….……. (Signature)</w:t>
            </w:r>
          </w:p>
          <w:p w14:paraId="27D1D95D" w14:textId="77777777" w:rsidR="00BC29EA" w:rsidRPr="00993E4C" w:rsidRDefault="00BC29EA" w:rsidP="00C647E3">
            <w:pPr>
              <w:rPr>
                <w:rFonts w:cs="Arial"/>
                <w:sz w:val="18"/>
              </w:rPr>
            </w:pPr>
            <w:r w:rsidRPr="00993E4C">
              <w:rPr>
                <w:rFonts w:cs="Arial"/>
                <w:b/>
                <w:sz w:val="18"/>
              </w:rPr>
              <w:t xml:space="preserve"> (</w:t>
            </w:r>
            <w:r w:rsidR="00371CA6" w:rsidRPr="00371CA6">
              <w:rPr>
                <w:rFonts w:cs="Arial"/>
                <w:b/>
                <w:i/>
                <w:color w:val="FF0000"/>
                <w:sz w:val="16"/>
                <w:szCs w:val="16"/>
              </w:rPr>
              <w:t>insert job title</w:t>
            </w:r>
            <w:r w:rsidRPr="00993E4C">
              <w:rPr>
                <w:rFonts w:cs="Arial"/>
                <w:b/>
                <w:sz w:val="18"/>
              </w:rPr>
              <w:t>)</w:t>
            </w:r>
          </w:p>
          <w:p w14:paraId="1AC1E680" w14:textId="5321E418" w:rsidR="00BC29EA" w:rsidRDefault="00B93E92" w:rsidP="00C647E3">
            <w:pPr>
              <w:rPr>
                <w:rFonts w:cs="Arial"/>
                <w:sz w:val="18"/>
              </w:rPr>
            </w:pPr>
            <w:r>
              <w:rPr>
                <w:rFonts w:cs="Arial"/>
                <w:sz w:val="18"/>
              </w:rPr>
              <w:t>O</w:t>
            </w:r>
            <w:r w:rsidR="00773C22" w:rsidRPr="00993E4C">
              <w:rPr>
                <w:rFonts w:cs="Arial"/>
                <w:b/>
                <w:sz w:val="18"/>
              </w:rPr>
              <w:t xml:space="preserve">n behalf of Network Rail </w:t>
            </w:r>
          </w:p>
          <w:p w14:paraId="14B9C8A2" w14:textId="77777777" w:rsidR="00BC29EA" w:rsidRPr="00993E4C" w:rsidRDefault="00BC29EA" w:rsidP="00B93E92">
            <w:pPr>
              <w:rPr>
                <w:rFonts w:cs="Arial"/>
                <w:sz w:val="18"/>
              </w:rPr>
            </w:pPr>
          </w:p>
        </w:tc>
        <w:tc>
          <w:tcPr>
            <w:tcW w:w="2367" w:type="dxa"/>
            <w:tcBorders>
              <w:top w:val="nil"/>
              <w:left w:val="nil"/>
              <w:bottom w:val="nil"/>
              <w:right w:val="nil"/>
            </w:tcBorders>
          </w:tcPr>
          <w:p w14:paraId="3652AE3E" w14:textId="77777777" w:rsidR="00BC29EA" w:rsidRPr="00993E4C" w:rsidRDefault="00BC29EA" w:rsidP="00C647E3">
            <w:pPr>
              <w:rPr>
                <w:rFonts w:cs="Arial"/>
                <w:sz w:val="18"/>
              </w:rPr>
            </w:pPr>
          </w:p>
          <w:p w14:paraId="1CF34DA1" w14:textId="77777777" w:rsidR="00BC29EA" w:rsidRPr="00993E4C" w:rsidRDefault="00BC29EA" w:rsidP="00C647E3">
            <w:pPr>
              <w:rPr>
                <w:rFonts w:cs="Arial"/>
                <w:sz w:val="18"/>
              </w:rPr>
            </w:pPr>
          </w:p>
          <w:p w14:paraId="3CF5C971" w14:textId="77777777" w:rsidR="00BC29EA" w:rsidRPr="00993E4C" w:rsidRDefault="00BC29EA" w:rsidP="00C647E3">
            <w:pPr>
              <w:rPr>
                <w:rFonts w:cs="Arial"/>
                <w:sz w:val="18"/>
              </w:rPr>
            </w:pPr>
          </w:p>
          <w:p w14:paraId="3C3DD77B" w14:textId="77777777" w:rsidR="00BC29EA" w:rsidRDefault="00BC29EA" w:rsidP="00C647E3">
            <w:pPr>
              <w:rPr>
                <w:rFonts w:cs="Arial"/>
                <w:sz w:val="18"/>
              </w:rPr>
            </w:pPr>
          </w:p>
          <w:p w14:paraId="77AD7AE4" w14:textId="5638505F" w:rsidR="00BC29EA" w:rsidRDefault="00BC29EA" w:rsidP="00C647E3">
            <w:pPr>
              <w:rPr>
                <w:rFonts w:cs="Arial"/>
                <w:sz w:val="18"/>
              </w:rPr>
            </w:pPr>
          </w:p>
          <w:p w14:paraId="49703CAE" w14:textId="77777777" w:rsidR="00B93E92" w:rsidRPr="00993E4C" w:rsidRDefault="00B93E92" w:rsidP="00C647E3">
            <w:pPr>
              <w:rPr>
                <w:rFonts w:cs="Arial"/>
                <w:sz w:val="18"/>
              </w:rPr>
            </w:pPr>
          </w:p>
          <w:p w14:paraId="55507B02" w14:textId="2079194E" w:rsidR="00BC29EA" w:rsidRPr="00993E4C" w:rsidRDefault="00BC29EA" w:rsidP="00C647E3">
            <w:pPr>
              <w:rPr>
                <w:rFonts w:cs="Arial"/>
                <w:sz w:val="18"/>
              </w:rPr>
            </w:pPr>
            <w:r w:rsidRPr="00993E4C">
              <w:rPr>
                <w:rFonts w:cs="Arial"/>
                <w:sz w:val="18"/>
              </w:rPr>
              <w:t>…………………</w:t>
            </w:r>
            <w:r w:rsidR="005B461B" w:rsidRPr="00993E4C">
              <w:rPr>
                <w:rFonts w:cs="Arial"/>
                <w:sz w:val="18"/>
              </w:rPr>
              <w:t>…..</w:t>
            </w:r>
            <w:r w:rsidRPr="00993E4C">
              <w:rPr>
                <w:rFonts w:cs="Arial"/>
                <w:sz w:val="18"/>
              </w:rPr>
              <w:t>Date</w:t>
            </w:r>
          </w:p>
          <w:p w14:paraId="0B8BD113" w14:textId="77777777" w:rsidR="00BC29EA" w:rsidRPr="00993E4C" w:rsidRDefault="00BC29EA" w:rsidP="00C647E3">
            <w:pPr>
              <w:rPr>
                <w:rFonts w:cs="Arial"/>
                <w:sz w:val="18"/>
              </w:rPr>
            </w:pPr>
          </w:p>
          <w:p w14:paraId="0DE0751C" w14:textId="77777777" w:rsidR="00BC29EA" w:rsidRPr="00993E4C" w:rsidRDefault="00BC29EA" w:rsidP="00C647E3">
            <w:pPr>
              <w:rPr>
                <w:rFonts w:cs="Arial"/>
                <w:sz w:val="18"/>
              </w:rPr>
            </w:pPr>
          </w:p>
          <w:p w14:paraId="76F97747" w14:textId="77777777" w:rsidR="00BC29EA" w:rsidRPr="00993E4C" w:rsidRDefault="00BC29EA" w:rsidP="00C647E3">
            <w:pPr>
              <w:rPr>
                <w:rFonts w:cs="Arial"/>
                <w:sz w:val="18"/>
              </w:rPr>
            </w:pPr>
          </w:p>
          <w:p w14:paraId="5B61E344" w14:textId="77777777" w:rsidR="00BC29EA" w:rsidRPr="00993E4C" w:rsidRDefault="00BC29EA" w:rsidP="00C647E3">
            <w:pPr>
              <w:rPr>
                <w:rFonts w:cs="Arial"/>
                <w:sz w:val="18"/>
              </w:rPr>
            </w:pPr>
          </w:p>
          <w:p w14:paraId="555886F0" w14:textId="77777777" w:rsidR="00BC29EA" w:rsidRPr="00993E4C" w:rsidRDefault="00BC29EA" w:rsidP="00C647E3">
            <w:pPr>
              <w:rPr>
                <w:rFonts w:cs="Arial"/>
                <w:sz w:val="18"/>
              </w:rPr>
            </w:pPr>
          </w:p>
          <w:p w14:paraId="4F155545" w14:textId="77777777" w:rsidR="00BC29EA" w:rsidRPr="00993E4C" w:rsidRDefault="00BC29EA" w:rsidP="00C647E3">
            <w:pPr>
              <w:rPr>
                <w:rFonts w:cs="Arial"/>
                <w:sz w:val="18"/>
              </w:rPr>
            </w:pPr>
          </w:p>
          <w:p w14:paraId="0075264A" w14:textId="77777777" w:rsidR="00BC29EA" w:rsidRPr="00993E4C" w:rsidRDefault="00BC29EA" w:rsidP="00C647E3">
            <w:pPr>
              <w:rPr>
                <w:rFonts w:cs="Arial"/>
                <w:sz w:val="18"/>
              </w:rPr>
            </w:pPr>
          </w:p>
        </w:tc>
        <w:tc>
          <w:tcPr>
            <w:tcW w:w="3544" w:type="dxa"/>
            <w:tcBorders>
              <w:top w:val="nil"/>
              <w:left w:val="nil"/>
              <w:bottom w:val="nil"/>
              <w:right w:val="nil"/>
            </w:tcBorders>
            <w:shd w:val="clear" w:color="auto" w:fill="FFCC99"/>
          </w:tcPr>
          <w:p w14:paraId="294A9FC7" w14:textId="77777777" w:rsidR="00BC29EA" w:rsidRPr="00993E4C" w:rsidRDefault="00BC29EA" w:rsidP="00C647E3">
            <w:pPr>
              <w:rPr>
                <w:rFonts w:cs="Arial"/>
                <w:sz w:val="20"/>
              </w:rPr>
            </w:pPr>
          </w:p>
          <w:p w14:paraId="2EE0664B" w14:textId="77777777" w:rsidR="00BC29EA" w:rsidRPr="00993E4C" w:rsidRDefault="00BC29EA" w:rsidP="00C647E3">
            <w:pPr>
              <w:rPr>
                <w:rFonts w:cs="Arial"/>
                <w:sz w:val="20"/>
              </w:rPr>
            </w:pPr>
          </w:p>
          <w:p w14:paraId="71C117C8" w14:textId="77777777" w:rsidR="00BC29EA" w:rsidRPr="00993E4C" w:rsidRDefault="00BC29EA" w:rsidP="00C647E3">
            <w:pPr>
              <w:rPr>
                <w:rFonts w:cs="Arial"/>
                <w:sz w:val="20"/>
              </w:rPr>
            </w:pPr>
          </w:p>
          <w:p w14:paraId="17BA559F" w14:textId="77777777" w:rsidR="00BC29EA" w:rsidRPr="00993E4C" w:rsidRDefault="00BC29EA" w:rsidP="00C647E3">
            <w:pPr>
              <w:rPr>
                <w:rFonts w:cs="Arial"/>
                <w:sz w:val="20"/>
              </w:rPr>
            </w:pPr>
          </w:p>
          <w:p w14:paraId="62737DAA" w14:textId="77777777" w:rsidR="00BC29EA" w:rsidRPr="00993E4C" w:rsidRDefault="00BC29EA" w:rsidP="00C647E3">
            <w:pPr>
              <w:rPr>
                <w:rFonts w:cs="Arial"/>
                <w:sz w:val="20"/>
              </w:rPr>
            </w:pPr>
          </w:p>
          <w:p w14:paraId="03A8D8D9" w14:textId="72E3B9E8" w:rsidR="00BC29EA" w:rsidRPr="00993E4C" w:rsidRDefault="00BC29EA" w:rsidP="00C647E3">
            <w:pPr>
              <w:pStyle w:val="StyleArial10ptJustifiedRight028cm"/>
              <w:ind w:right="0"/>
            </w:pPr>
            <w:r w:rsidRPr="00993E4C">
              <w:t>This document is the property of Network Rail</w:t>
            </w:r>
            <w:r w:rsidR="005B461B">
              <w:t>.</w:t>
            </w:r>
          </w:p>
          <w:p w14:paraId="502E5DE6" w14:textId="2A2A15B4" w:rsidR="00BC29EA" w:rsidRPr="00993E4C" w:rsidRDefault="00BC29EA" w:rsidP="00C647E3">
            <w:pPr>
              <w:pStyle w:val="StyleArial10ptJustifiedRight028cm"/>
              <w:ind w:right="0"/>
            </w:pPr>
            <w:r w:rsidRPr="00993E4C">
              <w:t xml:space="preserve">© Copyright </w:t>
            </w:r>
            <w:r w:rsidR="00AA595D" w:rsidRPr="00993E4C">
              <w:t>20</w:t>
            </w:r>
            <w:r w:rsidR="00CD65CB">
              <w:t>20</w:t>
            </w:r>
            <w:r w:rsidR="00AA595D" w:rsidRPr="00993E4C">
              <w:t xml:space="preserve"> </w:t>
            </w:r>
            <w:r w:rsidRPr="00993E4C">
              <w:t>Network Rail</w:t>
            </w:r>
          </w:p>
        </w:tc>
      </w:tr>
    </w:tbl>
    <w:p w14:paraId="125CD223" w14:textId="77777777" w:rsidR="00D97CF2" w:rsidRPr="0012628A" w:rsidRDefault="00D97CF2" w:rsidP="00C647E3">
      <w:pPr>
        <w:tabs>
          <w:tab w:val="left" w:pos="180"/>
        </w:tabs>
        <w:ind w:left="-540"/>
        <w:jc w:val="center"/>
        <w:rPr>
          <w:rFonts w:cs="Arial"/>
          <w:b/>
          <w:u w:val="single"/>
        </w:rPr>
      </w:pPr>
    </w:p>
    <w:p w14:paraId="11590B82" w14:textId="77777777" w:rsidR="006758B0" w:rsidRDefault="006758B0" w:rsidP="00C647E3">
      <w:pPr>
        <w:spacing w:after="0"/>
        <w:rPr>
          <w:rFonts w:cs="Arial"/>
          <w:b/>
          <w:u w:val="single"/>
        </w:rPr>
      </w:pPr>
      <w:r>
        <w:rPr>
          <w:rFonts w:cs="Arial"/>
          <w:b/>
          <w:u w:val="single"/>
        </w:rPr>
        <w:br w:type="page"/>
      </w:r>
    </w:p>
    <w:p w14:paraId="6197F4AE" w14:textId="464B1399" w:rsidR="006758B0" w:rsidRPr="006758B0" w:rsidRDefault="00BE3A2E" w:rsidP="00BE3A2E">
      <w:pPr>
        <w:ind w:firstLine="142"/>
        <w:rPr>
          <w:b/>
          <w:bCs/>
          <w:szCs w:val="22"/>
        </w:rPr>
      </w:pPr>
      <w:r>
        <w:rPr>
          <w:b/>
          <w:bCs/>
        </w:rPr>
        <w:lastRenderedPageBreak/>
        <w:t>Document origin</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971"/>
        <w:gridCol w:w="2127"/>
      </w:tblGrid>
      <w:tr w:rsidR="006758B0" w14:paraId="0C880A00" w14:textId="77777777" w:rsidTr="006758B0">
        <w:trPr>
          <w:trHeight w:hRule="exact" w:val="569"/>
        </w:trPr>
        <w:tc>
          <w:tcPr>
            <w:tcW w:w="2518" w:type="dxa"/>
            <w:tcBorders>
              <w:top w:val="single" w:sz="4" w:space="0" w:color="000000"/>
              <w:left w:val="single" w:sz="4" w:space="0" w:color="000000"/>
              <w:bottom w:val="single" w:sz="4" w:space="0" w:color="000000"/>
              <w:right w:val="single" w:sz="4" w:space="0" w:color="000000"/>
            </w:tcBorders>
            <w:hideMark/>
          </w:tcPr>
          <w:p w14:paraId="1BE1A53E" w14:textId="77777777" w:rsidR="006758B0" w:rsidRDefault="006758B0" w:rsidP="00C647E3">
            <w:pPr>
              <w:pStyle w:val="TableParagraph"/>
              <w:spacing w:before="163"/>
              <w:ind w:left="103"/>
              <w:rPr>
                <w:b/>
              </w:rPr>
            </w:pPr>
            <w:r>
              <w:rPr>
                <w:b/>
              </w:rPr>
              <w:t>Prepared by:</w:t>
            </w:r>
          </w:p>
        </w:tc>
        <w:tc>
          <w:tcPr>
            <w:tcW w:w="3971" w:type="dxa"/>
            <w:tcBorders>
              <w:top w:val="single" w:sz="4" w:space="0" w:color="000000"/>
              <w:left w:val="single" w:sz="4" w:space="0" w:color="000000"/>
              <w:bottom w:val="single" w:sz="4" w:space="0" w:color="000000"/>
              <w:right w:val="single" w:sz="4" w:space="0" w:color="000000"/>
            </w:tcBorders>
            <w:hideMark/>
          </w:tcPr>
          <w:p w14:paraId="3A8CEACE" w14:textId="77777777" w:rsidR="006758B0" w:rsidRDefault="006758B0" w:rsidP="00C647E3">
            <w:pPr>
              <w:pStyle w:val="TableParagraph"/>
              <w:spacing w:before="163"/>
              <w:ind w:left="103"/>
              <w:rPr>
                <w:b/>
              </w:rPr>
            </w:pPr>
            <w:r>
              <w:rPr>
                <w:b/>
              </w:rPr>
              <w:t>Job Title</w:t>
            </w:r>
          </w:p>
        </w:tc>
        <w:tc>
          <w:tcPr>
            <w:tcW w:w="2127" w:type="dxa"/>
            <w:tcBorders>
              <w:top w:val="single" w:sz="4" w:space="0" w:color="000000"/>
              <w:left w:val="single" w:sz="4" w:space="0" w:color="000000"/>
              <w:bottom w:val="single" w:sz="4" w:space="0" w:color="000000"/>
              <w:right w:val="single" w:sz="4" w:space="0" w:color="000000"/>
            </w:tcBorders>
            <w:hideMark/>
          </w:tcPr>
          <w:p w14:paraId="4B18ABEA" w14:textId="77777777" w:rsidR="006758B0" w:rsidRDefault="006758B0" w:rsidP="00C647E3">
            <w:pPr>
              <w:pStyle w:val="TableParagraph"/>
              <w:spacing w:before="163"/>
              <w:ind w:left="103"/>
              <w:rPr>
                <w:b/>
              </w:rPr>
            </w:pPr>
            <w:r>
              <w:rPr>
                <w:b/>
              </w:rPr>
              <w:t>Date</w:t>
            </w:r>
          </w:p>
        </w:tc>
      </w:tr>
      <w:tr w:rsidR="006758B0" w14:paraId="243C5699" w14:textId="77777777" w:rsidTr="0073722B">
        <w:trPr>
          <w:trHeight w:hRule="exact" w:val="571"/>
        </w:trPr>
        <w:tc>
          <w:tcPr>
            <w:tcW w:w="2518" w:type="dxa"/>
            <w:tcBorders>
              <w:top w:val="single" w:sz="4" w:space="0" w:color="000000"/>
              <w:left w:val="single" w:sz="4" w:space="0" w:color="000000"/>
              <w:bottom w:val="single" w:sz="4" w:space="0" w:color="000000"/>
              <w:right w:val="single" w:sz="4" w:space="0" w:color="000000"/>
            </w:tcBorders>
          </w:tcPr>
          <w:p w14:paraId="59F45B3E" w14:textId="2785499C" w:rsidR="006758B0" w:rsidRDefault="006758B0" w:rsidP="00C647E3">
            <w:pPr>
              <w:pStyle w:val="TableParagraph"/>
              <w:spacing w:before="168"/>
              <w:ind w:left="103"/>
            </w:pPr>
          </w:p>
        </w:tc>
        <w:tc>
          <w:tcPr>
            <w:tcW w:w="3971" w:type="dxa"/>
            <w:tcBorders>
              <w:top w:val="single" w:sz="4" w:space="0" w:color="000000"/>
              <w:left w:val="single" w:sz="4" w:space="0" w:color="000000"/>
              <w:bottom w:val="single" w:sz="4" w:space="0" w:color="000000"/>
              <w:right w:val="single" w:sz="4" w:space="0" w:color="000000"/>
            </w:tcBorders>
            <w:hideMark/>
          </w:tcPr>
          <w:p w14:paraId="0E5D510A" w14:textId="72C9C792" w:rsidR="006758B0" w:rsidRDefault="006758B0" w:rsidP="00C647E3">
            <w:pPr>
              <w:pStyle w:val="TableParagraph"/>
              <w:spacing w:before="168"/>
              <w:ind w:left="103"/>
            </w:pPr>
          </w:p>
        </w:tc>
        <w:tc>
          <w:tcPr>
            <w:tcW w:w="2127" w:type="dxa"/>
            <w:tcBorders>
              <w:top w:val="single" w:sz="4" w:space="0" w:color="000000"/>
              <w:left w:val="single" w:sz="4" w:space="0" w:color="000000"/>
              <w:bottom w:val="single" w:sz="4" w:space="0" w:color="000000"/>
              <w:right w:val="single" w:sz="4" w:space="0" w:color="000000"/>
            </w:tcBorders>
            <w:hideMark/>
          </w:tcPr>
          <w:p w14:paraId="2CFA953F" w14:textId="3F65ABBB" w:rsidR="006758B0" w:rsidRDefault="006758B0" w:rsidP="00C647E3">
            <w:pPr>
              <w:pStyle w:val="TableParagraph"/>
              <w:spacing w:before="168"/>
              <w:ind w:left="103"/>
            </w:pPr>
          </w:p>
        </w:tc>
      </w:tr>
      <w:tr w:rsidR="006758B0" w14:paraId="7C12D9A4" w14:textId="77777777" w:rsidTr="006758B0">
        <w:trPr>
          <w:trHeight w:hRule="exact" w:val="569"/>
        </w:trPr>
        <w:tc>
          <w:tcPr>
            <w:tcW w:w="2518" w:type="dxa"/>
            <w:tcBorders>
              <w:top w:val="single" w:sz="4" w:space="0" w:color="000000"/>
              <w:left w:val="single" w:sz="4" w:space="0" w:color="000000"/>
              <w:bottom w:val="single" w:sz="4" w:space="0" w:color="000000"/>
              <w:right w:val="single" w:sz="4" w:space="0" w:color="000000"/>
            </w:tcBorders>
            <w:hideMark/>
          </w:tcPr>
          <w:p w14:paraId="39D2F4B6" w14:textId="77777777" w:rsidR="006758B0" w:rsidRDefault="006758B0" w:rsidP="00C647E3">
            <w:pPr>
              <w:pStyle w:val="TableParagraph"/>
              <w:spacing w:before="163"/>
              <w:ind w:left="103"/>
              <w:rPr>
                <w:b/>
              </w:rPr>
            </w:pPr>
            <w:r>
              <w:rPr>
                <w:b/>
              </w:rPr>
              <w:t>Authorised by:</w:t>
            </w:r>
          </w:p>
        </w:tc>
        <w:tc>
          <w:tcPr>
            <w:tcW w:w="3971" w:type="dxa"/>
            <w:tcBorders>
              <w:top w:val="single" w:sz="4" w:space="0" w:color="000000"/>
              <w:left w:val="single" w:sz="4" w:space="0" w:color="000000"/>
              <w:bottom w:val="single" w:sz="4" w:space="0" w:color="000000"/>
              <w:right w:val="single" w:sz="4" w:space="0" w:color="000000"/>
            </w:tcBorders>
            <w:hideMark/>
          </w:tcPr>
          <w:p w14:paraId="6D02CEBE" w14:textId="77777777" w:rsidR="006758B0" w:rsidRDefault="006758B0" w:rsidP="00C647E3">
            <w:pPr>
              <w:pStyle w:val="TableParagraph"/>
              <w:spacing w:before="163"/>
              <w:ind w:left="103"/>
              <w:rPr>
                <w:b/>
              </w:rPr>
            </w:pPr>
            <w:r>
              <w:rPr>
                <w:b/>
              </w:rPr>
              <w:t>Job Title</w:t>
            </w:r>
          </w:p>
        </w:tc>
        <w:tc>
          <w:tcPr>
            <w:tcW w:w="2127" w:type="dxa"/>
            <w:tcBorders>
              <w:top w:val="single" w:sz="4" w:space="0" w:color="000000"/>
              <w:left w:val="single" w:sz="4" w:space="0" w:color="000000"/>
              <w:bottom w:val="single" w:sz="4" w:space="0" w:color="000000"/>
              <w:right w:val="single" w:sz="4" w:space="0" w:color="000000"/>
            </w:tcBorders>
            <w:hideMark/>
          </w:tcPr>
          <w:p w14:paraId="1FC24D0E" w14:textId="77777777" w:rsidR="006758B0" w:rsidRDefault="006758B0" w:rsidP="00C647E3">
            <w:pPr>
              <w:pStyle w:val="TableParagraph"/>
              <w:spacing w:before="163"/>
              <w:ind w:left="103"/>
              <w:rPr>
                <w:b/>
              </w:rPr>
            </w:pPr>
            <w:r>
              <w:rPr>
                <w:b/>
              </w:rPr>
              <w:t>Date</w:t>
            </w:r>
          </w:p>
        </w:tc>
      </w:tr>
      <w:tr w:rsidR="006758B0" w14:paraId="4015B3CE" w14:textId="77777777" w:rsidTr="0073722B">
        <w:trPr>
          <w:trHeight w:hRule="exact" w:val="571"/>
        </w:trPr>
        <w:tc>
          <w:tcPr>
            <w:tcW w:w="2518" w:type="dxa"/>
            <w:tcBorders>
              <w:top w:val="single" w:sz="4" w:space="0" w:color="000000"/>
              <w:left w:val="single" w:sz="4" w:space="0" w:color="000000"/>
              <w:bottom w:val="single" w:sz="4" w:space="0" w:color="000000"/>
              <w:right w:val="single" w:sz="4" w:space="0" w:color="000000"/>
            </w:tcBorders>
          </w:tcPr>
          <w:p w14:paraId="7A345452" w14:textId="3A79F868" w:rsidR="006758B0" w:rsidRDefault="006758B0" w:rsidP="00C647E3">
            <w:pPr>
              <w:pStyle w:val="TableParagraph"/>
              <w:spacing w:before="168"/>
              <w:ind w:left="103"/>
            </w:pPr>
          </w:p>
        </w:tc>
        <w:tc>
          <w:tcPr>
            <w:tcW w:w="3971" w:type="dxa"/>
            <w:tcBorders>
              <w:top w:val="single" w:sz="4" w:space="0" w:color="000000"/>
              <w:left w:val="single" w:sz="4" w:space="0" w:color="000000"/>
              <w:bottom w:val="single" w:sz="4" w:space="0" w:color="000000"/>
              <w:right w:val="single" w:sz="4" w:space="0" w:color="000000"/>
            </w:tcBorders>
            <w:hideMark/>
          </w:tcPr>
          <w:p w14:paraId="4493D5C9" w14:textId="743B6E97" w:rsidR="006758B0" w:rsidRDefault="006758B0" w:rsidP="00C647E3">
            <w:pPr>
              <w:pStyle w:val="TableParagraph"/>
              <w:spacing w:before="168"/>
              <w:ind w:left="103"/>
            </w:pPr>
          </w:p>
        </w:tc>
        <w:tc>
          <w:tcPr>
            <w:tcW w:w="2127" w:type="dxa"/>
            <w:tcBorders>
              <w:top w:val="single" w:sz="4" w:space="0" w:color="000000"/>
              <w:left w:val="single" w:sz="4" w:space="0" w:color="000000"/>
              <w:bottom w:val="single" w:sz="4" w:space="0" w:color="000000"/>
              <w:right w:val="single" w:sz="4" w:space="0" w:color="000000"/>
            </w:tcBorders>
            <w:hideMark/>
          </w:tcPr>
          <w:p w14:paraId="767D4D91" w14:textId="270E9BA1" w:rsidR="006758B0" w:rsidRDefault="006758B0" w:rsidP="00C647E3">
            <w:pPr>
              <w:pStyle w:val="TableParagraph"/>
              <w:spacing w:before="168"/>
              <w:ind w:left="103"/>
            </w:pPr>
          </w:p>
        </w:tc>
      </w:tr>
    </w:tbl>
    <w:p w14:paraId="1B9FB0B1" w14:textId="77777777" w:rsidR="006758B0" w:rsidRDefault="006758B0" w:rsidP="00C647E3">
      <w:pPr>
        <w:pStyle w:val="BodyText"/>
        <w:spacing w:before="2"/>
        <w:rPr>
          <w:rFonts w:ascii="Arial" w:eastAsia="Arial" w:hAnsi="Arial" w:cs="Arial"/>
          <w:b/>
          <w:sz w:val="32"/>
          <w:szCs w:val="22"/>
          <w:lang w:val="en-US"/>
        </w:rPr>
      </w:pPr>
    </w:p>
    <w:p w14:paraId="584A3B62" w14:textId="77777777" w:rsidR="006758B0" w:rsidRDefault="006758B0" w:rsidP="00C647E3">
      <w:pPr>
        <w:ind w:left="240"/>
        <w:rPr>
          <w:b/>
        </w:rPr>
      </w:pPr>
      <w:r>
        <w:rPr>
          <w:b/>
        </w:rPr>
        <w:t>DISTRIBUTION LIST</w:t>
      </w: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1"/>
        <w:gridCol w:w="4313"/>
        <w:gridCol w:w="1911"/>
      </w:tblGrid>
      <w:tr w:rsidR="006758B0" w14:paraId="72D4313F" w14:textId="77777777" w:rsidTr="006758B0">
        <w:trPr>
          <w:trHeight w:hRule="exact" w:val="590"/>
        </w:trPr>
        <w:tc>
          <w:tcPr>
            <w:tcW w:w="2991" w:type="dxa"/>
            <w:tcBorders>
              <w:top w:val="single" w:sz="12" w:space="0" w:color="000000"/>
              <w:left w:val="single" w:sz="12" w:space="0" w:color="000000"/>
              <w:bottom w:val="single" w:sz="12" w:space="0" w:color="000000"/>
              <w:right w:val="nil"/>
            </w:tcBorders>
            <w:hideMark/>
          </w:tcPr>
          <w:p w14:paraId="3203796D" w14:textId="77777777" w:rsidR="006758B0" w:rsidRDefault="006758B0" w:rsidP="00C647E3">
            <w:pPr>
              <w:pStyle w:val="TableParagraph"/>
              <w:spacing w:before="163"/>
              <w:ind w:left="93"/>
              <w:rPr>
                <w:b/>
              </w:rPr>
            </w:pPr>
            <w:r>
              <w:rPr>
                <w:b/>
              </w:rPr>
              <w:t>Issued to:</w:t>
            </w:r>
          </w:p>
        </w:tc>
        <w:tc>
          <w:tcPr>
            <w:tcW w:w="4313" w:type="dxa"/>
            <w:tcBorders>
              <w:top w:val="single" w:sz="12" w:space="0" w:color="000000"/>
              <w:left w:val="nil"/>
              <w:bottom w:val="single" w:sz="12" w:space="0" w:color="000000"/>
              <w:right w:val="nil"/>
            </w:tcBorders>
            <w:hideMark/>
          </w:tcPr>
          <w:p w14:paraId="4A562423" w14:textId="49CAE977" w:rsidR="006758B0" w:rsidRDefault="006758B0" w:rsidP="00C647E3">
            <w:pPr>
              <w:pStyle w:val="TableParagraph"/>
              <w:spacing w:before="163"/>
              <w:ind w:left="107"/>
              <w:rPr>
                <w:b/>
              </w:rPr>
            </w:pPr>
            <w:r>
              <w:rPr>
                <w:b/>
              </w:rPr>
              <w:t>Title</w:t>
            </w:r>
            <w:r w:rsidR="0073722B">
              <w:rPr>
                <w:b/>
              </w:rPr>
              <w:t xml:space="preserve"> </w:t>
            </w:r>
            <w:r>
              <w:rPr>
                <w:b/>
              </w:rPr>
              <w:t>/</w:t>
            </w:r>
            <w:r w:rsidR="0073722B">
              <w:rPr>
                <w:b/>
              </w:rPr>
              <w:t xml:space="preserve"> </w:t>
            </w:r>
            <w:r>
              <w:rPr>
                <w:b/>
              </w:rPr>
              <w:t>Company</w:t>
            </w:r>
            <w:r w:rsidR="0073722B">
              <w:rPr>
                <w:b/>
              </w:rPr>
              <w:t xml:space="preserve"> </w:t>
            </w:r>
            <w:r>
              <w:rPr>
                <w:b/>
              </w:rPr>
              <w:t>/</w:t>
            </w:r>
            <w:r w:rsidR="0073722B">
              <w:rPr>
                <w:b/>
              </w:rPr>
              <w:t xml:space="preserve"> </w:t>
            </w:r>
            <w:r>
              <w:rPr>
                <w:b/>
              </w:rPr>
              <w:t>Location:</w:t>
            </w:r>
          </w:p>
        </w:tc>
        <w:tc>
          <w:tcPr>
            <w:tcW w:w="1911" w:type="dxa"/>
            <w:tcBorders>
              <w:top w:val="single" w:sz="12" w:space="0" w:color="000000"/>
              <w:left w:val="nil"/>
              <w:bottom w:val="single" w:sz="12" w:space="0" w:color="000000"/>
              <w:right w:val="single" w:sz="12" w:space="0" w:color="000000"/>
            </w:tcBorders>
            <w:hideMark/>
          </w:tcPr>
          <w:p w14:paraId="65B52EE0" w14:textId="77777777" w:rsidR="006758B0" w:rsidRDefault="006758B0" w:rsidP="00C647E3">
            <w:pPr>
              <w:pStyle w:val="TableParagraph"/>
              <w:spacing w:before="163"/>
              <w:ind w:left="108"/>
              <w:rPr>
                <w:b/>
              </w:rPr>
            </w:pPr>
            <w:r>
              <w:rPr>
                <w:b/>
              </w:rPr>
              <w:t>Telephone No:</w:t>
            </w:r>
          </w:p>
        </w:tc>
      </w:tr>
      <w:tr w:rsidR="006758B0" w14:paraId="2DB49691" w14:textId="77777777" w:rsidTr="0073722B">
        <w:trPr>
          <w:trHeight w:hRule="exact" w:val="581"/>
        </w:trPr>
        <w:tc>
          <w:tcPr>
            <w:tcW w:w="2991" w:type="dxa"/>
            <w:tcBorders>
              <w:top w:val="single" w:sz="12" w:space="0" w:color="000000"/>
              <w:left w:val="single" w:sz="4" w:space="0" w:color="000000"/>
              <w:bottom w:val="single" w:sz="4" w:space="0" w:color="000000"/>
              <w:right w:val="single" w:sz="4" w:space="0" w:color="000000"/>
            </w:tcBorders>
          </w:tcPr>
          <w:p w14:paraId="517230FA" w14:textId="7E060369" w:rsidR="006758B0" w:rsidRDefault="006758B0" w:rsidP="00C647E3">
            <w:pPr>
              <w:pStyle w:val="TableParagraph"/>
              <w:spacing w:before="165"/>
              <w:ind w:left="103"/>
            </w:pPr>
          </w:p>
        </w:tc>
        <w:tc>
          <w:tcPr>
            <w:tcW w:w="4313" w:type="dxa"/>
            <w:tcBorders>
              <w:top w:val="single" w:sz="12" w:space="0" w:color="000000"/>
              <w:left w:val="single" w:sz="4" w:space="0" w:color="000000"/>
              <w:bottom w:val="single" w:sz="4" w:space="0" w:color="000000"/>
              <w:right w:val="single" w:sz="4" w:space="0" w:color="000000"/>
            </w:tcBorders>
          </w:tcPr>
          <w:p w14:paraId="24CDC0A9" w14:textId="0BC775FC" w:rsidR="006758B0" w:rsidRDefault="006758B0" w:rsidP="00C647E3">
            <w:pPr>
              <w:pStyle w:val="TableParagraph"/>
              <w:spacing w:before="165"/>
              <w:ind w:left="103"/>
            </w:pPr>
          </w:p>
        </w:tc>
        <w:tc>
          <w:tcPr>
            <w:tcW w:w="1911" w:type="dxa"/>
            <w:tcBorders>
              <w:top w:val="single" w:sz="12" w:space="0" w:color="000000"/>
              <w:left w:val="single" w:sz="4" w:space="0" w:color="000000"/>
              <w:bottom w:val="single" w:sz="4" w:space="0" w:color="000000"/>
              <w:right w:val="single" w:sz="4" w:space="0" w:color="000000"/>
            </w:tcBorders>
          </w:tcPr>
          <w:p w14:paraId="0464E512" w14:textId="7675443B" w:rsidR="006758B0" w:rsidRDefault="006758B0" w:rsidP="00C647E3">
            <w:pPr>
              <w:pStyle w:val="TableParagraph"/>
              <w:spacing w:before="165"/>
              <w:ind w:left="103"/>
            </w:pPr>
          </w:p>
        </w:tc>
      </w:tr>
      <w:tr w:rsidR="006758B0" w14:paraId="344128C0" w14:textId="77777777" w:rsidTr="006758B0">
        <w:trPr>
          <w:trHeight w:hRule="exact" w:val="569"/>
        </w:trPr>
        <w:tc>
          <w:tcPr>
            <w:tcW w:w="2991" w:type="dxa"/>
            <w:tcBorders>
              <w:top w:val="single" w:sz="4" w:space="0" w:color="000000"/>
              <w:left w:val="single" w:sz="4" w:space="0" w:color="000000"/>
              <w:bottom w:val="single" w:sz="4" w:space="0" w:color="000000"/>
              <w:right w:val="single" w:sz="4" w:space="0" w:color="000000"/>
            </w:tcBorders>
          </w:tcPr>
          <w:p w14:paraId="040106E8" w14:textId="77777777" w:rsidR="006758B0" w:rsidRDefault="006758B0" w:rsidP="00C647E3"/>
        </w:tc>
        <w:tc>
          <w:tcPr>
            <w:tcW w:w="4313" w:type="dxa"/>
            <w:tcBorders>
              <w:top w:val="single" w:sz="4" w:space="0" w:color="000000"/>
              <w:left w:val="single" w:sz="4" w:space="0" w:color="000000"/>
              <w:bottom w:val="single" w:sz="4" w:space="0" w:color="000000"/>
              <w:right w:val="single" w:sz="4" w:space="0" w:color="000000"/>
            </w:tcBorders>
          </w:tcPr>
          <w:p w14:paraId="367297AC" w14:textId="77777777" w:rsidR="006758B0" w:rsidRDefault="006758B0" w:rsidP="00C647E3"/>
        </w:tc>
        <w:tc>
          <w:tcPr>
            <w:tcW w:w="1911" w:type="dxa"/>
            <w:tcBorders>
              <w:top w:val="single" w:sz="4" w:space="0" w:color="000000"/>
              <w:left w:val="single" w:sz="4" w:space="0" w:color="000000"/>
              <w:bottom w:val="single" w:sz="4" w:space="0" w:color="000000"/>
              <w:right w:val="single" w:sz="4" w:space="0" w:color="000000"/>
            </w:tcBorders>
          </w:tcPr>
          <w:p w14:paraId="65316D76" w14:textId="77777777" w:rsidR="006758B0" w:rsidRDefault="006758B0" w:rsidP="00C647E3"/>
        </w:tc>
      </w:tr>
      <w:tr w:rsidR="006758B0" w14:paraId="763FBB26" w14:textId="77777777" w:rsidTr="006758B0">
        <w:trPr>
          <w:trHeight w:hRule="exact" w:val="571"/>
        </w:trPr>
        <w:tc>
          <w:tcPr>
            <w:tcW w:w="2991" w:type="dxa"/>
            <w:tcBorders>
              <w:top w:val="single" w:sz="4" w:space="0" w:color="000000"/>
              <w:left w:val="single" w:sz="4" w:space="0" w:color="000000"/>
              <w:bottom w:val="single" w:sz="4" w:space="0" w:color="000000"/>
              <w:right w:val="single" w:sz="4" w:space="0" w:color="000000"/>
            </w:tcBorders>
          </w:tcPr>
          <w:p w14:paraId="42C52245" w14:textId="77777777" w:rsidR="006758B0" w:rsidRDefault="006758B0" w:rsidP="00C647E3"/>
        </w:tc>
        <w:tc>
          <w:tcPr>
            <w:tcW w:w="4313" w:type="dxa"/>
            <w:tcBorders>
              <w:top w:val="single" w:sz="4" w:space="0" w:color="000000"/>
              <w:left w:val="single" w:sz="4" w:space="0" w:color="000000"/>
              <w:bottom w:val="single" w:sz="4" w:space="0" w:color="000000"/>
              <w:right w:val="single" w:sz="4" w:space="0" w:color="000000"/>
            </w:tcBorders>
          </w:tcPr>
          <w:p w14:paraId="1FC086B6" w14:textId="77777777" w:rsidR="006758B0" w:rsidRDefault="006758B0" w:rsidP="00C647E3"/>
        </w:tc>
        <w:tc>
          <w:tcPr>
            <w:tcW w:w="1911" w:type="dxa"/>
            <w:tcBorders>
              <w:top w:val="single" w:sz="4" w:space="0" w:color="000000"/>
              <w:left w:val="single" w:sz="4" w:space="0" w:color="000000"/>
              <w:bottom w:val="single" w:sz="4" w:space="0" w:color="000000"/>
              <w:right w:val="single" w:sz="4" w:space="0" w:color="000000"/>
            </w:tcBorders>
          </w:tcPr>
          <w:p w14:paraId="37FCBF32" w14:textId="77777777" w:rsidR="006758B0" w:rsidRDefault="006758B0" w:rsidP="00C647E3"/>
        </w:tc>
      </w:tr>
      <w:tr w:rsidR="006758B0" w14:paraId="547B1040" w14:textId="77777777" w:rsidTr="006758B0">
        <w:trPr>
          <w:trHeight w:hRule="exact" w:val="569"/>
        </w:trPr>
        <w:tc>
          <w:tcPr>
            <w:tcW w:w="2991" w:type="dxa"/>
            <w:tcBorders>
              <w:top w:val="single" w:sz="4" w:space="0" w:color="000000"/>
              <w:left w:val="single" w:sz="4" w:space="0" w:color="000000"/>
              <w:bottom w:val="single" w:sz="4" w:space="0" w:color="000000"/>
              <w:right w:val="single" w:sz="4" w:space="0" w:color="000000"/>
            </w:tcBorders>
          </w:tcPr>
          <w:p w14:paraId="05FBA6C8" w14:textId="77777777" w:rsidR="006758B0" w:rsidRDefault="006758B0" w:rsidP="00C647E3"/>
        </w:tc>
        <w:tc>
          <w:tcPr>
            <w:tcW w:w="4313" w:type="dxa"/>
            <w:tcBorders>
              <w:top w:val="single" w:sz="4" w:space="0" w:color="000000"/>
              <w:left w:val="single" w:sz="4" w:space="0" w:color="000000"/>
              <w:bottom w:val="single" w:sz="4" w:space="0" w:color="000000"/>
              <w:right w:val="single" w:sz="4" w:space="0" w:color="000000"/>
            </w:tcBorders>
          </w:tcPr>
          <w:p w14:paraId="2239F171" w14:textId="77777777" w:rsidR="006758B0" w:rsidRDefault="006758B0" w:rsidP="00C647E3"/>
        </w:tc>
        <w:tc>
          <w:tcPr>
            <w:tcW w:w="1911" w:type="dxa"/>
            <w:tcBorders>
              <w:top w:val="single" w:sz="4" w:space="0" w:color="000000"/>
              <w:left w:val="single" w:sz="4" w:space="0" w:color="000000"/>
              <w:bottom w:val="single" w:sz="4" w:space="0" w:color="000000"/>
              <w:right w:val="single" w:sz="4" w:space="0" w:color="000000"/>
            </w:tcBorders>
          </w:tcPr>
          <w:p w14:paraId="23F04B07" w14:textId="77777777" w:rsidR="006758B0" w:rsidRDefault="006758B0" w:rsidP="00C647E3"/>
        </w:tc>
      </w:tr>
      <w:tr w:rsidR="006758B0" w14:paraId="64FB03A6" w14:textId="77777777" w:rsidTr="006758B0">
        <w:trPr>
          <w:trHeight w:hRule="exact" w:val="571"/>
        </w:trPr>
        <w:tc>
          <w:tcPr>
            <w:tcW w:w="2991" w:type="dxa"/>
            <w:tcBorders>
              <w:top w:val="single" w:sz="4" w:space="0" w:color="000000"/>
              <w:left w:val="single" w:sz="4" w:space="0" w:color="000000"/>
              <w:bottom w:val="single" w:sz="4" w:space="0" w:color="000000"/>
              <w:right w:val="single" w:sz="4" w:space="0" w:color="000000"/>
            </w:tcBorders>
          </w:tcPr>
          <w:p w14:paraId="102B56BF" w14:textId="77777777" w:rsidR="006758B0" w:rsidRDefault="006758B0" w:rsidP="00C647E3"/>
        </w:tc>
        <w:tc>
          <w:tcPr>
            <w:tcW w:w="4313" w:type="dxa"/>
            <w:tcBorders>
              <w:top w:val="single" w:sz="4" w:space="0" w:color="000000"/>
              <w:left w:val="single" w:sz="4" w:space="0" w:color="000000"/>
              <w:bottom w:val="single" w:sz="4" w:space="0" w:color="000000"/>
              <w:right w:val="single" w:sz="4" w:space="0" w:color="000000"/>
            </w:tcBorders>
          </w:tcPr>
          <w:p w14:paraId="69AB9BA6" w14:textId="77777777" w:rsidR="006758B0" w:rsidRDefault="006758B0" w:rsidP="00C647E3"/>
        </w:tc>
        <w:tc>
          <w:tcPr>
            <w:tcW w:w="1911" w:type="dxa"/>
            <w:tcBorders>
              <w:top w:val="single" w:sz="4" w:space="0" w:color="000000"/>
              <w:left w:val="single" w:sz="4" w:space="0" w:color="000000"/>
              <w:bottom w:val="single" w:sz="4" w:space="0" w:color="000000"/>
              <w:right w:val="single" w:sz="4" w:space="0" w:color="000000"/>
            </w:tcBorders>
          </w:tcPr>
          <w:p w14:paraId="777F2D55" w14:textId="77777777" w:rsidR="006758B0" w:rsidRDefault="006758B0" w:rsidP="00C647E3"/>
        </w:tc>
      </w:tr>
      <w:tr w:rsidR="006758B0" w14:paraId="01112447" w14:textId="77777777" w:rsidTr="006758B0">
        <w:trPr>
          <w:trHeight w:hRule="exact" w:val="569"/>
        </w:trPr>
        <w:tc>
          <w:tcPr>
            <w:tcW w:w="2991" w:type="dxa"/>
            <w:tcBorders>
              <w:top w:val="single" w:sz="4" w:space="0" w:color="000000"/>
              <w:left w:val="single" w:sz="4" w:space="0" w:color="000000"/>
              <w:bottom w:val="single" w:sz="4" w:space="0" w:color="000000"/>
              <w:right w:val="single" w:sz="4" w:space="0" w:color="000000"/>
            </w:tcBorders>
          </w:tcPr>
          <w:p w14:paraId="0CC7D531" w14:textId="77777777" w:rsidR="006758B0" w:rsidRDefault="006758B0" w:rsidP="00C647E3"/>
        </w:tc>
        <w:tc>
          <w:tcPr>
            <w:tcW w:w="4313" w:type="dxa"/>
            <w:tcBorders>
              <w:top w:val="single" w:sz="4" w:space="0" w:color="000000"/>
              <w:left w:val="single" w:sz="4" w:space="0" w:color="000000"/>
              <w:bottom w:val="single" w:sz="4" w:space="0" w:color="000000"/>
              <w:right w:val="single" w:sz="4" w:space="0" w:color="000000"/>
            </w:tcBorders>
          </w:tcPr>
          <w:p w14:paraId="694A8321" w14:textId="77777777" w:rsidR="006758B0" w:rsidRDefault="006758B0" w:rsidP="00C647E3"/>
        </w:tc>
        <w:tc>
          <w:tcPr>
            <w:tcW w:w="1911" w:type="dxa"/>
            <w:tcBorders>
              <w:top w:val="single" w:sz="4" w:space="0" w:color="000000"/>
              <w:left w:val="single" w:sz="4" w:space="0" w:color="000000"/>
              <w:bottom w:val="single" w:sz="4" w:space="0" w:color="000000"/>
              <w:right w:val="single" w:sz="4" w:space="0" w:color="000000"/>
            </w:tcBorders>
          </w:tcPr>
          <w:p w14:paraId="6A956A05" w14:textId="77777777" w:rsidR="006758B0" w:rsidRDefault="006758B0" w:rsidP="00C647E3"/>
        </w:tc>
      </w:tr>
    </w:tbl>
    <w:p w14:paraId="09A95ED6" w14:textId="77777777" w:rsidR="006758B0" w:rsidRDefault="006758B0" w:rsidP="00C647E3">
      <w:pPr>
        <w:pStyle w:val="BodyText"/>
        <w:spacing w:before="1"/>
        <w:rPr>
          <w:rFonts w:ascii="Arial" w:eastAsia="Arial" w:hAnsi="Arial" w:cs="Arial"/>
          <w:b/>
          <w:sz w:val="32"/>
          <w:szCs w:val="22"/>
          <w:lang w:val="en-US"/>
        </w:rPr>
      </w:pPr>
    </w:p>
    <w:p w14:paraId="41A7DD35" w14:textId="77777777" w:rsidR="006758B0" w:rsidRDefault="006758B0" w:rsidP="00C647E3">
      <w:pPr>
        <w:ind w:left="240"/>
        <w:rPr>
          <w:b/>
        </w:rPr>
      </w:pPr>
      <w:r>
        <w:rPr>
          <w:b/>
        </w:rPr>
        <w:t>REVISION HISTORY</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5286"/>
        <w:gridCol w:w="2521"/>
      </w:tblGrid>
      <w:tr w:rsidR="006758B0" w14:paraId="5CE7ADA7" w14:textId="77777777" w:rsidTr="006758B0">
        <w:trPr>
          <w:trHeight w:hRule="exact" w:val="382"/>
        </w:trPr>
        <w:tc>
          <w:tcPr>
            <w:tcW w:w="1843" w:type="dxa"/>
            <w:tcBorders>
              <w:top w:val="single" w:sz="4" w:space="0" w:color="000000"/>
              <w:left w:val="single" w:sz="4" w:space="0" w:color="000000"/>
              <w:bottom w:val="single" w:sz="4" w:space="0" w:color="000000"/>
              <w:right w:val="single" w:sz="4" w:space="0" w:color="000000"/>
            </w:tcBorders>
            <w:hideMark/>
          </w:tcPr>
          <w:p w14:paraId="03DBEBEF" w14:textId="77777777" w:rsidR="006758B0" w:rsidRDefault="006758B0" w:rsidP="00C647E3">
            <w:pPr>
              <w:pStyle w:val="TableParagraph"/>
              <w:spacing w:line="248" w:lineRule="exact"/>
              <w:ind w:left="103"/>
              <w:rPr>
                <w:b/>
              </w:rPr>
            </w:pPr>
            <w:r>
              <w:rPr>
                <w:b/>
              </w:rPr>
              <w:t>Revision</w:t>
            </w:r>
          </w:p>
        </w:tc>
        <w:tc>
          <w:tcPr>
            <w:tcW w:w="5286" w:type="dxa"/>
            <w:tcBorders>
              <w:top w:val="single" w:sz="4" w:space="0" w:color="000000"/>
              <w:left w:val="single" w:sz="4" w:space="0" w:color="000000"/>
              <w:bottom w:val="single" w:sz="4" w:space="0" w:color="000000"/>
              <w:right w:val="single" w:sz="4" w:space="0" w:color="000000"/>
            </w:tcBorders>
            <w:hideMark/>
          </w:tcPr>
          <w:p w14:paraId="26F6D97C" w14:textId="77777777" w:rsidR="006758B0" w:rsidRDefault="006758B0" w:rsidP="00C647E3">
            <w:pPr>
              <w:pStyle w:val="TableParagraph"/>
              <w:spacing w:line="248" w:lineRule="exact"/>
              <w:ind w:left="100"/>
              <w:rPr>
                <w:b/>
              </w:rPr>
            </w:pPr>
            <w:r>
              <w:rPr>
                <w:b/>
              </w:rPr>
              <w:t>Nature of Change</w:t>
            </w:r>
          </w:p>
        </w:tc>
        <w:tc>
          <w:tcPr>
            <w:tcW w:w="2521" w:type="dxa"/>
            <w:tcBorders>
              <w:top w:val="single" w:sz="4" w:space="0" w:color="000000"/>
              <w:left w:val="single" w:sz="4" w:space="0" w:color="000000"/>
              <w:bottom w:val="single" w:sz="4" w:space="0" w:color="000000"/>
              <w:right w:val="single" w:sz="4" w:space="0" w:color="000000"/>
            </w:tcBorders>
            <w:hideMark/>
          </w:tcPr>
          <w:p w14:paraId="67024396" w14:textId="77777777" w:rsidR="006758B0" w:rsidRDefault="006758B0" w:rsidP="00C647E3">
            <w:pPr>
              <w:pStyle w:val="TableParagraph"/>
              <w:spacing w:line="248" w:lineRule="exact"/>
              <w:ind w:left="103"/>
              <w:rPr>
                <w:b/>
              </w:rPr>
            </w:pPr>
            <w:r>
              <w:rPr>
                <w:b/>
              </w:rPr>
              <w:t>Date</w:t>
            </w:r>
          </w:p>
        </w:tc>
      </w:tr>
      <w:tr w:rsidR="006758B0" w14:paraId="0A007689" w14:textId="77777777" w:rsidTr="006758B0">
        <w:trPr>
          <w:trHeight w:hRule="exact" w:val="384"/>
        </w:trPr>
        <w:tc>
          <w:tcPr>
            <w:tcW w:w="1843" w:type="dxa"/>
            <w:tcBorders>
              <w:top w:val="single" w:sz="4" w:space="0" w:color="000000"/>
              <w:left w:val="single" w:sz="4" w:space="0" w:color="000000"/>
              <w:bottom w:val="single" w:sz="4" w:space="0" w:color="000000"/>
              <w:right w:val="single" w:sz="4" w:space="0" w:color="000000"/>
            </w:tcBorders>
          </w:tcPr>
          <w:p w14:paraId="3EFDC98B" w14:textId="77777777" w:rsidR="006758B0" w:rsidRDefault="006758B0" w:rsidP="00C647E3"/>
        </w:tc>
        <w:tc>
          <w:tcPr>
            <w:tcW w:w="5286" w:type="dxa"/>
            <w:tcBorders>
              <w:top w:val="single" w:sz="4" w:space="0" w:color="000000"/>
              <w:left w:val="single" w:sz="4" w:space="0" w:color="000000"/>
              <w:bottom w:val="single" w:sz="4" w:space="0" w:color="000000"/>
              <w:right w:val="single" w:sz="4" w:space="0" w:color="000000"/>
            </w:tcBorders>
          </w:tcPr>
          <w:p w14:paraId="2929A639" w14:textId="77777777" w:rsidR="006758B0" w:rsidRDefault="006758B0" w:rsidP="00C647E3"/>
        </w:tc>
        <w:tc>
          <w:tcPr>
            <w:tcW w:w="2521" w:type="dxa"/>
            <w:tcBorders>
              <w:top w:val="single" w:sz="4" w:space="0" w:color="000000"/>
              <w:left w:val="single" w:sz="4" w:space="0" w:color="000000"/>
              <w:bottom w:val="single" w:sz="4" w:space="0" w:color="000000"/>
              <w:right w:val="single" w:sz="4" w:space="0" w:color="000000"/>
            </w:tcBorders>
          </w:tcPr>
          <w:p w14:paraId="3DDAB28C" w14:textId="77777777" w:rsidR="006758B0" w:rsidRDefault="006758B0" w:rsidP="00C647E3"/>
        </w:tc>
      </w:tr>
      <w:tr w:rsidR="006758B0" w14:paraId="231A109E" w14:textId="77777777" w:rsidTr="006758B0">
        <w:trPr>
          <w:trHeight w:hRule="exact" w:val="382"/>
        </w:trPr>
        <w:tc>
          <w:tcPr>
            <w:tcW w:w="1843" w:type="dxa"/>
            <w:tcBorders>
              <w:top w:val="single" w:sz="4" w:space="0" w:color="000000"/>
              <w:left w:val="single" w:sz="4" w:space="0" w:color="000000"/>
              <w:bottom w:val="single" w:sz="4" w:space="0" w:color="000000"/>
              <w:right w:val="single" w:sz="4" w:space="0" w:color="000000"/>
            </w:tcBorders>
          </w:tcPr>
          <w:p w14:paraId="4ED018CC" w14:textId="77777777" w:rsidR="006758B0" w:rsidRDefault="006758B0" w:rsidP="00C647E3"/>
        </w:tc>
        <w:tc>
          <w:tcPr>
            <w:tcW w:w="5286" w:type="dxa"/>
            <w:tcBorders>
              <w:top w:val="single" w:sz="4" w:space="0" w:color="000000"/>
              <w:left w:val="single" w:sz="4" w:space="0" w:color="000000"/>
              <w:bottom w:val="single" w:sz="4" w:space="0" w:color="000000"/>
              <w:right w:val="single" w:sz="4" w:space="0" w:color="000000"/>
            </w:tcBorders>
          </w:tcPr>
          <w:p w14:paraId="20541856" w14:textId="77777777" w:rsidR="006758B0" w:rsidRDefault="006758B0" w:rsidP="00C647E3"/>
        </w:tc>
        <w:tc>
          <w:tcPr>
            <w:tcW w:w="2521" w:type="dxa"/>
            <w:tcBorders>
              <w:top w:val="single" w:sz="4" w:space="0" w:color="000000"/>
              <w:left w:val="single" w:sz="4" w:space="0" w:color="000000"/>
              <w:bottom w:val="single" w:sz="4" w:space="0" w:color="000000"/>
              <w:right w:val="single" w:sz="4" w:space="0" w:color="000000"/>
            </w:tcBorders>
          </w:tcPr>
          <w:p w14:paraId="553666FE" w14:textId="77777777" w:rsidR="006758B0" w:rsidRDefault="006758B0" w:rsidP="00C647E3"/>
        </w:tc>
      </w:tr>
      <w:tr w:rsidR="006758B0" w14:paraId="7CEEA308" w14:textId="77777777" w:rsidTr="006758B0">
        <w:trPr>
          <w:trHeight w:hRule="exact" w:val="384"/>
        </w:trPr>
        <w:tc>
          <w:tcPr>
            <w:tcW w:w="1843" w:type="dxa"/>
            <w:tcBorders>
              <w:top w:val="single" w:sz="4" w:space="0" w:color="000000"/>
              <w:left w:val="single" w:sz="4" w:space="0" w:color="000000"/>
              <w:bottom w:val="single" w:sz="4" w:space="0" w:color="000000"/>
              <w:right w:val="single" w:sz="4" w:space="0" w:color="000000"/>
            </w:tcBorders>
          </w:tcPr>
          <w:p w14:paraId="39FC37EB" w14:textId="77777777" w:rsidR="006758B0" w:rsidRDefault="006758B0" w:rsidP="00C647E3"/>
        </w:tc>
        <w:tc>
          <w:tcPr>
            <w:tcW w:w="5286" w:type="dxa"/>
            <w:tcBorders>
              <w:top w:val="single" w:sz="4" w:space="0" w:color="000000"/>
              <w:left w:val="single" w:sz="4" w:space="0" w:color="000000"/>
              <w:bottom w:val="single" w:sz="4" w:space="0" w:color="000000"/>
              <w:right w:val="single" w:sz="4" w:space="0" w:color="000000"/>
            </w:tcBorders>
          </w:tcPr>
          <w:p w14:paraId="1BFA06E5" w14:textId="77777777" w:rsidR="006758B0" w:rsidRDefault="006758B0" w:rsidP="00C647E3"/>
        </w:tc>
        <w:tc>
          <w:tcPr>
            <w:tcW w:w="2521" w:type="dxa"/>
            <w:tcBorders>
              <w:top w:val="single" w:sz="4" w:space="0" w:color="000000"/>
              <w:left w:val="single" w:sz="4" w:space="0" w:color="000000"/>
              <w:bottom w:val="single" w:sz="4" w:space="0" w:color="000000"/>
              <w:right w:val="single" w:sz="4" w:space="0" w:color="000000"/>
            </w:tcBorders>
          </w:tcPr>
          <w:p w14:paraId="61E72E78" w14:textId="77777777" w:rsidR="006758B0" w:rsidRDefault="006758B0" w:rsidP="00C647E3"/>
        </w:tc>
      </w:tr>
      <w:tr w:rsidR="006758B0" w14:paraId="3CBD3872" w14:textId="77777777" w:rsidTr="006758B0">
        <w:trPr>
          <w:trHeight w:hRule="exact" w:val="384"/>
        </w:trPr>
        <w:tc>
          <w:tcPr>
            <w:tcW w:w="1843" w:type="dxa"/>
            <w:tcBorders>
              <w:top w:val="single" w:sz="4" w:space="0" w:color="000000"/>
              <w:left w:val="single" w:sz="4" w:space="0" w:color="000000"/>
              <w:bottom w:val="single" w:sz="4" w:space="0" w:color="000000"/>
              <w:right w:val="single" w:sz="4" w:space="0" w:color="000000"/>
            </w:tcBorders>
          </w:tcPr>
          <w:p w14:paraId="69F16A42" w14:textId="77777777" w:rsidR="006758B0" w:rsidRDefault="006758B0" w:rsidP="00C647E3"/>
        </w:tc>
        <w:tc>
          <w:tcPr>
            <w:tcW w:w="5286" w:type="dxa"/>
            <w:tcBorders>
              <w:top w:val="single" w:sz="4" w:space="0" w:color="000000"/>
              <w:left w:val="single" w:sz="4" w:space="0" w:color="000000"/>
              <w:bottom w:val="single" w:sz="4" w:space="0" w:color="000000"/>
              <w:right w:val="single" w:sz="4" w:space="0" w:color="000000"/>
            </w:tcBorders>
          </w:tcPr>
          <w:p w14:paraId="6D8645A8" w14:textId="77777777" w:rsidR="006758B0" w:rsidRDefault="006758B0" w:rsidP="00C647E3"/>
        </w:tc>
        <w:tc>
          <w:tcPr>
            <w:tcW w:w="2521" w:type="dxa"/>
            <w:tcBorders>
              <w:top w:val="single" w:sz="4" w:space="0" w:color="000000"/>
              <w:left w:val="single" w:sz="4" w:space="0" w:color="000000"/>
              <w:bottom w:val="single" w:sz="4" w:space="0" w:color="000000"/>
              <w:right w:val="single" w:sz="4" w:space="0" w:color="000000"/>
            </w:tcBorders>
          </w:tcPr>
          <w:p w14:paraId="532B3C82" w14:textId="77777777" w:rsidR="006758B0" w:rsidRDefault="006758B0" w:rsidP="00C647E3"/>
        </w:tc>
      </w:tr>
    </w:tbl>
    <w:p w14:paraId="02F53065" w14:textId="77777777" w:rsidR="006758B0" w:rsidRDefault="006758B0" w:rsidP="00C647E3"/>
    <w:p w14:paraId="3B6AEF67" w14:textId="067125A4" w:rsidR="00191372" w:rsidRPr="00191372" w:rsidRDefault="00191372" w:rsidP="00C647E3">
      <w:pPr>
        <w:rPr>
          <w:i/>
          <w:iCs/>
          <w:color w:val="FF0000"/>
        </w:rPr>
      </w:pPr>
      <w:r w:rsidRPr="00191372">
        <w:rPr>
          <w:i/>
          <w:iCs/>
          <w:color w:val="FF0000"/>
        </w:rPr>
        <w:t>Note that all items appearing as red / italics are intended as guidance only for the project team and should be deleted prior to the document being issued to any contractor.</w:t>
      </w:r>
    </w:p>
    <w:p w14:paraId="119BE1A7" w14:textId="77777777" w:rsidR="00191372" w:rsidRDefault="00191372" w:rsidP="00C647E3"/>
    <w:p w14:paraId="58D258E3" w14:textId="77777777" w:rsidR="00191372" w:rsidRDefault="00191372" w:rsidP="00C647E3"/>
    <w:p w14:paraId="23D5961C" w14:textId="77777777" w:rsidR="00191372" w:rsidRDefault="00191372" w:rsidP="00C647E3"/>
    <w:p w14:paraId="422B3280" w14:textId="18A8EE95" w:rsidR="00191372" w:rsidRDefault="00191372" w:rsidP="00C647E3">
      <w:pPr>
        <w:sectPr w:rsidR="00191372">
          <w:headerReference w:type="even" r:id="rId11"/>
          <w:headerReference w:type="default" r:id="rId12"/>
          <w:footerReference w:type="even" r:id="rId13"/>
          <w:footerReference w:type="default" r:id="rId14"/>
          <w:headerReference w:type="first" r:id="rId15"/>
          <w:footerReference w:type="first" r:id="rId16"/>
          <w:pgSz w:w="11910" w:h="16840"/>
          <w:pgMar w:top="1920" w:right="700" w:bottom="1260" w:left="1200" w:header="758" w:footer="1054" w:gutter="0"/>
          <w:cols w:space="720"/>
        </w:sectPr>
      </w:pPr>
    </w:p>
    <w:p w14:paraId="234FD13B" w14:textId="1112C0DD" w:rsidR="003B0CDF" w:rsidRPr="00CD65CB" w:rsidRDefault="003E2389" w:rsidP="00C647E3">
      <w:pPr>
        <w:pStyle w:val="TOC1"/>
      </w:pPr>
      <w:r w:rsidRPr="00CD65CB">
        <w:lastRenderedPageBreak/>
        <w:t>CONTENTS</w:t>
      </w:r>
    </w:p>
    <w:p w14:paraId="6275E93A" w14:textId="29C3C24D" w:rsidR="00004503" w:rsidRDefault="003B5354">
      <w:pPr>
        <w:pStyle w:val="TOC1"/>
        <w:rPr>
          <w:rFonts w:asciiTheme="minorHAnsi" w:eastAsiaTheme="minorEastAsia" w:hAnsiTheme="minorHAnsi" w:cstheme="minorBidi"/>
          <w:b w:val="0"/>
          <w:bCs w:val="0"/>
          <w:noProof/>
          <w:sz w:val="22"/>
          <w:szCs w:val="22"/>
          <w:lang w:eastAsia="en-GB"/>
        </w:rPr>
      </w:pPr>
      <w:r w:rsidRPr="00371CA6">
        <w:fldChar w:fldCharType="begin"/>
      </w:r>
      <w:r w:rsidRPr="00993E4C">
        <w:instrText xml:space="preserve"> TOC  \* MERGEFORMAT </w:instrText>
      </w:r>
      <w:r w:rsidRPr="00371CA6">
        <w:fldChar w:fldCharType="separate"/>
      </w:r>
      <w:r w:rsidR="00004503">
        <w:rPr>
          <w:noProof/>
        </w:rPr>
        <w:t>1.</w:t>
      </w:r>
      <w:r w:rsidR="00004503">
        <w:rPr>
          <w:rFonts w:asciiTheme="minorHAnsi" w:eastAsiaTheme="minorEastAsia" w:hAnsiTheme="minorHAnsi" w:cstheme="minorBidi"/>
          <w:b w:val="0"/>
          <w:bCs w:val="0"/>
          <w:noProof/>
          <w:sz w:val="22"/>
          <w:szCs w:val="22"/>
          <w:lang w:eastAsia="en-GB"/>
        </w:rPr>
        <w:tab/>
      </w:r>
      <w:r w:rsidR="00004503" w:rsidRPr="009B7149">
        <w:rPr>
          <w:noProof/>
        </w:rPr>
        <w:t>Nature of the Project</w:t>
      </w:r>
      <w:r w:rsidR="00004503">
        <w:rPr>
          <w:noProof/>
        </w:rPr>
        <w:tab/>
      </w:r>
      <w:r w:rsidR="00004503">
        <w:rPr>
          <w:noProof/>
        </w:rPr>
        <w:fldChar w:fldCharType="begin"/>
      </w:r>
      <w:r w:rsidR="00004503">
        <w:rPr>
          <w:noProof/>
        </w:rPr>
        <w:instrText xml:space="preserve"> PAGEREF _Toc48995445 \h </w:instrText>
      </w:r>
      <w:r w:rsidR="00004503">
        <w:rPr>
          <w:noProof/>
        </w:rPr>
      </w:r>
      <w:r w:rsidR="00004503">
        <w:rPr>
          <w:noProof/>
        </w:rPr>
        <w:fldChar w:fldCharType="separate"/>
      </w:r>
      <w:r w:rsidR="00004503">
        <w:rPr>
          <w:noProof/>
        </w:rPr>
        <w:t>4</w:t>
      </w:r>
      <w:r w:rsidR="00004503">
        <w:rPr>
          <w:noProof/>
        </w:rPr>
        <w:fldChar w:fldCharType="end"/>
      </w:r>
    </w:p>
    <w:p w14:paraId="6081378D" w14:textId="3ECEEBA2" w:rsidR="00004503" w:rsidRDefault="00004503">
      <w:pPr>
        <w:pStyle w:val="TOC2"/>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_Toc48995446 \h </w:instrText>
      </w:r>
      <w:r>
        <w:rPr>
          <w:noProof/>
        </w:rPr>
      </w:r>
      <w:r>
        <w:rPr>
          <w:noProof/>
        </w:rPr>
        <w:fldChar w:fldCharType="separate"/>
      </w:r>
      <w:r>
        <w:rPr>
          <w:noProof/>
        </w:rPr>
        <w:t>4</w:t>
      </w:r>
      <w:r>
        <w:rPr>
          <w:noProof/>
        </w:rPr>
        <w:fldChar w:fldCharType="end"/>
      </w:r>
    </w:p>
    <w:p w14:paraId="583D0220" w14:textId="0CA82F11" w:rsidR="00004503" w:rsidRDefault="00004503">
      <w:pPr>
        <w:pStyle w:val="TOC2"/>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Scope</w:t>
      </w:r>
      <w:r>
        <w:rPr>
          <w:noProof/>
        </w:rPr>
        <w:tab/>
      </w:r>
      <w:r>
        <w:rPr>
          <w:noProof/>
        </w:rPr>
        <w:fldChar w:fldCharType="begin"/>
      </w:r>
      <w:r>
        <w:rPr>
          <w:noProof/>
        </w:rPr>
        <w:instrText xml:space="preserve"> PAGEREF _Toc48995447 \h </w:instrText>
      </w:r>
      <w:r>
        <w:rPr>
          <w:noProof/>
        </w:rPr>
      </w:r>
      <w:r>
        <w:rPr>
          <w:noProof/>
        </w:rPr>
        <w:fldChar w:fldCharType="separate"/>
      </w:r>
      <w:r>
        <w:rPr>
          <w:noProof/>
        </w:rPr>
        <w:t>4</w:t>
      </w:r>
      <w:r>
        <w:rPr>
          <w:noProof/>
        </w:rPr>
        <w:fldChar w:fldCharType="end"/>
      </w:r>
    </w:p>
    <w:p w14:paraId="378760AA" w14:textId="19D2E80C" w:rsidR="00004503" w:rsidRDefault="00004503">
      <w:pPr>
        <w:pStyle w:val="TOC2"/>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Project health and safety goals</w:t>
      </w:r>
      <w:r>
        <w:rPr>
          <w:noProof/>
        </w:rPr>
        <w:tab/>
      </w:r>
      <w:r>
        <w:rPr>
          <w:noProof/>
        </w:rPr>
        <w:fldChar w:fldCharType="begin"/>
      </w:r>
      <w:r>
        <w:rPr>
          <w:noProof/>
        </w:rPr>
        <w:instrText xml:space="preserve"> PAGEREF _Toc48995448 \h </w:instrText>
      </w:r>
      <w:r>
        <w:rPr>
          <w:noProof/>
        </w:rPr>
      </w:r>
      <w:r>
        <w:rPr>
          <w:noProof/>
        </w:rPr>
        <w:fldChar w:fldCharType="separate"/>
      </w:r>
      <w:r>
        <w:rPr>
          <w:noProof/>
        </w:rPr>
        <w:t>4</w:t>
      </w:r>
      <w:r>
        <w:rPr>
          <w:noProof/>
        </w:rPr>
        <w:fldChar w:fldCharType="end"/>
      </w:r>
    </w:p>
    <w:p w14:paraId="5F9427D5" w14:textId="38202C16" w:rsidR="00004503" w:rsidRDefault="00004503">
      <w:pPr>
        <w:pStyle w:val="TOC1"/>
        <w:rPr>
          <w:rFonts w:asciiTheme="minorHAnsi" w:eastAsiaTheme="minorEastAsia" w:hAnsiTheme="minorHAnsi" w:cstheme="minorBidi"/>
          <w:b w:val="0"/>
          <w:bCs w:val="0"/>
          <w:noProof/>
          <w:sz w:val="22"/>
          <w:szCs w:val="22"/>
          <w:lang w:eastAsia="en-GB"/>
        </w:rPr>
      </w:pPr>
      <w:r>
        <w:rPr>
          <w:noProof/>
        </w:rPr>
        <w:t>3.</w:t>
      </w:r>
      <w:r>
        <w:rPr>
          <w:rFonts w:asciiTheme="minorHAnsi" w:eastAsiaTheme="minorEastAsia" w:hAnsiTheme="minorHAnsi" w:cstheme="minorBidi"/>
          <w:b w:val="0"/>
          <w:bCs w:val="0"/>
          <w:noProof/>
          <w:sz w:val="22"/>
          <w:szCs w:val="22"/>
          <w:lang w:eastAsia="en-GB"/>
        </w:rPr>
        <w:tab/>
      </w:r>
      <w:r>
        <w:rPr>
          <w:noProof/>
        </w:rPr>
        <w:t>CDM Appointments</w:t>
      </w:r>
      <w:r>
        <w:rPr>
          <w:noProof/>
        </w:rPr>
        <w:tab/>
      </w:r>
      <w:r>
        <w:rPr>
          <w:noProof/>
        </w:rPr>
        <w:fldChar w:fldCharType="begin"/>
      </w:r>
      <w:r>
        <w:rPr>
          <w:noProof/>
        </w:rPr>
        <w:instrText xml:space="preserve"> PAGEREF _Toc48995449 \h </w:instrText>
      </w:r>
      <w:r>
        <w:rPr>
          <w:noProof/>
        </w:rPr>
      </w:r>
      <w:r>
        <w:rPr>
          <w:noProof/>
        </w:rPr>
        <w:fldChar w:fldCharType="separate"/>
      </w:r>
      <w:r>
        <w:rPr>
          <w:noProof/>
        </w:rPr>
        <w:t>5</w:t>
      </w:r>
      <w:r>
        <w:rPr>
          <w:noProof/>
        </w:rPr>
        <w:fldChar w:fldCharType="end"/>
      </w:r>
    </w:p>
    <w:p w14:paraId="51C8FA8F" w14:textId="0B38E3FF" w:rsidR="00004503" w:rsidRDefault="00004503">
      <w:pPr>
        <w:pStyle w:val="TOC1"/>
        <w:rPr>
          <w:rFonts w:asciiTheme="minorHAnsi" w:eastAsiaTheme="minorEastAsia" w:hAnsiTheme="minorHAnsi" w:cstheme="minorBidi"/>
          <w:b w:val="0"/>
          <w:bCs w:val="0"/>
          <w:noProof/>
          <w:sz w:val="22"/>
          <w:szCs w:val="22"/>
          <w:lang w:eastAsia="en-GB"/>
        </w:rPr>
      </w:pPr>
      <w:r w:rsidRPr="009B7149">
        <w:rPr>
          <w:noProof/>
        </w:rPr>
        <w:t>4.</w:t>
      </w:r>
      <w:r>
        <w:rPr>
          <w:rFonts w:asciiTheme="minorHAnsi" w:eastAsiaTheme="minorEastAsia" w:hAnsiTheme="minorHAnsi" w:cstheme="minorBidi"/>
          <w:b w:val="0"/>
          <w:bCs w:val="0"/>
          <w:noProof/>
          <w:sz w:val="22"/>
          <w:szCs w:val="22"/>
          <w:lang w:eastAsia="en-GB"/>
        </w:rPr>
        <w:tab/>
      </w:r>
      <w:r w:rsidRPr="009B7149">
        <w:rPr>
          <w:noProof/>
        </w:rPr>
        <w:t>The Existing Environment and Site Risks</w:t>
      </w:r>
      <w:r>
        <w:rPr>
          <w:noProof/>
        </w:rPr>
        <w:tab/>
      </w:r>
      <w:r>
        <w:rPr>
          <w:noProof/>
        </w:rPr>
        <w:fldChar w:fldCharType="begin"/>
      </w:r>
      <w:r>
        <w:rPr>
          <w:noProof/>
        </w:rPr>
        <w:instrText xml:space="preserve"> PAGEREF _Toc48995450 \h </w:instrText>
      </w:r>
      <w:r>
        <w:rPr>
          <w:noProof/>
        </w:rPr>
      </w:r>
      <w:r>
        <w:rPr>
          <w:noProof/>
        </w:rPr>
        <w:fldChar w:fldCharType="separate"/>
      </w:r>
      <w:r>
        <w:rPr>
          <w:noProof/>
        </w:rPr>
        <w:t>6</w:t>
      </w:r>
      <w:r>
        <w:rPr>
          <w:noProof/>
        </w:rPr>
        <w:fldChar w:fldCharType="end"/>
      </w:r>
    </w:p>
    <w:p w14:paraId="2641142C" w14:textId="4C71E1D6" w:rsidR="00004503" w:rsidRDefault="00004503">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Consents</w:t>
      </w:r>
      <w:r>
        <w:rPr>
          <w:noProof/>
        </w:rPr>
        <w:tab/>
      </w:r>
      <w:r>
        <w:rPr>
          <w:noProof/>
        </w:rPr>
        <w:fldChar w:fldCharType="begin"/>
      </w:r>
      <w:r>
        <w:rPr>
          <w:noProof/>
        </w:rPr>
        <w:instrText xml:space="preserve"> PAGEREF _Toc48995451 \h </w:instrText>
      </w:r>
      <w:r>
        <w:rPr>
          <w:noProof/>
        </w:rPr>
      </w:r>
      <w:r>
        <w:rPr>
          <w:noProof/>
        </w:rPr>
        <w:fldChar w:fldCharType="separate"/>
      </w:r>
      <w:r>
        <w:rPr>
          <w:noProof/>
        </w:rPr>
        <w:t>6</w:t>
      </w:r>
      <w:r>
        <w:rPr>
          <w:noProof/>
        </w:rPr>
        <w:fldChar w:fldCharType="end"/>
      </w:r>
    </w:p>
    <w:p w14:paraId="29AF95C1" w14:textId="374462C0" w:rsidR="00004503" w:rsidRDefault="00004503">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Site specific hazards</w:t>
      </w:r>
      <w:r>
        <w:rPr>
          <w:noProof/>
        </w:rPr>
        <w:tab/>
      </w:r>
      <w:r>
        <w:rPr>
          <w:noProof/>
        </w:rPr>
        <w:fldChar w:fldCharType="begin"/>
      </w:r>
      <w:r>
        <w:rPr>
          <w:noProof/>
        </w:rPr>
        <w:instrText xml:space="preserve"> PAGEREF _Toc48995452 \h </w:instrText>
      </w:r>
      <w:r>
        <w:rPr>
          <w:noProof/>
        </w:rPr>
      </w:r>
      <w:r>
        <w:rPr>
          <w:noProof/>
        </w:rPr>
        <w:fldChar w:fldCharType="separate"/>
      </w:r>
      <w:r>
        <w:rPr>
          <w:noProof/>
        </w:rPr>
        <w:t>6</w:t>
      </w:r>
      <w:r>
        <w:rPr>
          <w:noProof/>
        </w:rPr>
        <w:fldChar w:fldCharType="end"/>
      </w:r>
    </w:p>
    <w:p w14:paraId="5010E8AD" w14:textId="6F6D41D3" w:rsidR="00004503" w:rsidRDefault="00004503">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Access points</w:t>
      </w:r>
      <w:r>
        <w:rPr>
          <w:noProof/>
        </w:rPr>
        <w:tab/>
      </w:r>
      <w:r>
        <w:rPr>
          <w:noProof/>
        </w:rPr>
        <w:fldChar w:fldCharType="begin"/>
      </w:r>
      <w:r>
        <w:rPr>
          <w:noProof/>
        </w:rPr>
        <w:instrText xml:space="preserve"> PAGEREF _Toc48995453 \h </w:instrText>
      </w:r>
      <w:r>
        <w:rPr>
          <w:noProof/>
        </w:rPr>
      </w:r>
      <w:r>
        <w:rPr>
          <w:noProof/>
        </w:rPr>
        <w:fldChar w:fldCharType="separate"/>
      </w:r>
      <w:r>
        <w:rPr>
          <w:noProof/>
        </w:rPr>
        <w:t>7</w:t>
      </w:r>
      <w:r>
        <w:rPr>
          <w:noProof/>
        </w:rPr>
        <w:fldChar w:fldCharType="end"/>
      </w:r>
    </w:p>
    <w:p w14:paraId="33BB0D57" w14:textId="2400418D" w:rsidR="00004503" w:rsidRDefault="00004503">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Existing drawings</w:t>
      </w:r>
      <w:r>
        <w:rPr>
          <w:noProof/>
        </w:rPr>
        <w:tab/>
      </w:r>
      <w:r>
        <w:rPr>
          <w:noProof/>
        </w:rPr>
        <w:fldChar w:fldCharType="begin"/>
      </w:r>
      <w:r>
        <w:rPr>
          <w:noProof/>
        </w:rPr>
        <w:instrText xml:space="preserve"> PAGEREF _Toc48995454 \h </w:instrText>
      </w:r>
      <w:r>
        <w:rPr>
          <w:noProof/>
        </w:rPr>
      </w:r>
      <w:r>
        <w:rPr>
          <w:noProof/>
        </w:rPr>
        <w:fldChar w:fldCharType="separate"/>
      </w:r>
      <w:r>
        <w:rPr>
          <w:noProof/>
        </w:rPr>
        <w:t>7</w:t>
      </w:r>
      <w:r>
        <w:rPr>
          <w:noProof/>
        </w:rPr>
        <w:fldChar w:fldCharType="end"/>
      </w:r>
    </w:p>
    <w:p w14:paraId="29FB89F0" w14:textId="4B528755" w:rsidR="00004503" w:rsidRDefault="00004503">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Ground conditions</w:t>
      </w:r>
      <w:r>
        <w:rPr>
          <w:noProof/>
        </w:rPr>
        <w:tab/>
      </w:r>
      <w:r>
        <w:rPr>
          <w:noProof/>
        </w:rPr>
        <w:fldChar w:fldCharType="begin"/>
      </w:r>
      <w:r>
        <w:rPr>
          <w:noProof/>
        </w:rPr>
        <w:instrText xml:space="preserve"> PAGEREF _Toc48995455 \h </w:instrText>
      </w:r>
      <w:r>
        <w:rPr>
          <w:noProof/>
        </w:rPr>
      </w:r>
      <w:r>
        <w:rPr>
          <w:noProof/>
        </w:rPr>
        <w:fldChar w:fldCharType="separate"/>
      </w:r>
      <w:r>
        <w:rPr>
          <w:noProof/>
        </w:rPr>
        <w:t>7</w:t>
      </w:r>
      <w:r>
        <w:rPr>
          <w:noProof/>
        </w:rPr>
        <w:fldChar w:fldCharType="end"/>
      </w:r>
    </w:p>
    <w:p w14:paraId="31E79308" w14:textId="6558E0B6" w:rsidR="00004503" w:rsidRDefault="00004503">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Welfare arrangements</w:t>
      </w:r>
      <w:r>
        <w:rPr>
          <w:noProof/>
        </w:rPr>
        <w:tab/>
      </w:r>
      <w:r>
        <w:rPr>
          <w:noProof/>
        </w:rPr>
        <w:fldChar w:fldCharType="begin"/>
      </w:r>
      <w:r>
        <w:rPr>
          <w:noProof/>
        </w:rPr>
        <w:instrText xml:space="preserve"> PAGEREF _Toc48995456 \h </w:instrText>
      </w:r>
      <w:r>
        <w:rPr>
          <w:noProof/>
        </w:rPr>
      </w:r>
      <w:r>
        <w:rPr>
          <w:noProof/>
        </w:rPr>
        <w:fldChar w:fldCharType="separate"/>
      </w:r>
      <w:r>
        <w:rPr>
          <w:noProof/>
        </w:rPr>
        <w:t>7</w:t>
      </w:r>
      <w:r>
        <w:rPr>
          <w:noProof/>
        </w:rPr>
        <w:fldChar w:fldCharType="end"/>
      </w:r>
    </w:p>
    <w:p w14:paraId="1C006164" w14:textId="706EE410" w:rsidR="00004503" w:rsidRDefault="00004503">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Security of site</w:t>
      </w:r>
      <w:r>
        <w:rPr>
          <w:noProof/>
        </w:rPr>
        <w:tab/>
      </w:r>
      <w:r>
        <w:rPr>
          <w:noProof/>
        </w:rPr>
        <w:fldChar w:fldCharType="begin"/>
      </w:r>
      <w:r>
        <w:rPr>
          <w:noProof/>
        </w:rPr>
        <w:instrText xml:space="preserve"> PAGEREF _Toc48995457 \h </w:instrText>
      </w:r>
      <w:r>
        <w:rPr>
          <w:noProof/>
        </w:rPr>
      </w:r>
      <w:r>
        <w:rPr>
          <w:noProof/>
        </w:rPr>
        <w:fldChar w:fldCharType="separate"/>
      </w:r>
      <w:r>
        <w:rPr>
          <w:noProof/>
        </w:rPr>
        <w:t>7</w:t>
      </w:r>
      <w:r>
        <w:rPr>
          <w:noProof/>
        </w:rPr>
        <w:fldChar w:fldCharType="end"/>
      </w:r>
    </w:p>
    <w:p w14:paraId="55A4F7BE" w14:textId="15C5CAFB" w:rsidR="00004503" w:rsidRDefault="00004503">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Existing structures, including dismantling / demolition</w:t>
      </w:r>
      <w:r>
        <w:rPr>
          <w:noProof/>
        </w:rPr>
        <w:tab/>
      </w:r>
      <w:r>
        <w:rPr>
          <w:noProof/>
        </w:rPr>
        <w:fldChar w:fldCharType="begin"/>
      </w:r>
      <w:r>
        <w:rPr>
          <w:noProof/>
        </w:rPr>
        <w:instrText xml:space="preserve"> PAGEREF _Toc48995458 \h </w:instrText>
      </w:r>
      <w:r>
        <w:rPr>
          <w:noProof/>
        </w:rPr>
      </w:r>
      <w:r>
        <w:rPr>
          <w:noProof/>
        </w:rPr>
        <w:fldChar w:fldCharType="separate"/>
      </w:r>
      <w:r>
        <w:rPr>
          <w:noProof/>
        </w:rPr>
        <w:t>8</w:t>
      </w:r>
      <w:r>
        <w:rPr>
          <w:noProof/>
        </w:rPr>
        <w:fldChar w:fldCharType="end"/>
      </w:r>
    </w:p>
    <w:p w14:paraId="34C119A1" w14:textId="4EF6D503" w:rsidR="00004503" w:rsidRDefault="00004503">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Planned works</w:t>
      </w:r>
      <w:r>
        <w:rPr>
          <w:noProof/>
        </w:rPr>
        <w:tab/>
      </w:r>
      <w:r>
        <w:rPr>
          <w:noProof/>
        </w:rPr>
        <w:fldChar w:fldCharType="begin"/>
      </w:r>
      <w:r>
        <w:rPr>
          <w:noProof/>
        </w:rPr>
        <w:instrText xml:space="preserve"> PAGEREF _Toc48995459 \h </w:instrText>
      </w:r>
      <w:r>
        <w:rPr>
          <w:noProof/>
        </w:rPr>
      </w:r>
      <w:r>
        <w:rPr>
          <w:noProof/>
        </w:rPr>
        <w:fldChar w:fldCharType="separate"/>
      </w:r>
      <w:r>
        <w:rPr>
          <w:noProof/>
        </w:rPr>
        <w:t>8</w:t>
      </w:r>
      <w:r>
        <w:rPr>
          <w:noProof/>
        </w:rPr>
        <w:fldChar w:fldCharType="end"/>
      </w:r>
    </w:p>
    <w:p w14:paraId="6F00F4A6" w14:textId="452553F6" w:rsidR="00004503" w:rsidRDefault="00004503">
      <w:pPr>
        <w:pStyle w:val="TOC1"/>
        <w:rPr>
          <w:rFonts w:asciiTheme="minorHAnsi" w:eastAsiaTheme="minorEastAsia" w:hAnsiTheme="minorHAnsi" w:cstheme="minorBidi"/>
          <w:b w:val="0"/>
          <w:bCs w:val="0"/>
          <w:noProof/>
          <w:sz w:val="22"/>
          <w:szCs w:val="22"/>
          <w:lang w:eastAsia="en-GB"/>
        </w:rPr>
      </w:pPr>
      <w:r w:rsidRPr="009B7149">
        <w:rPr>
          <w:noProof/>
        </w:rPr>
        <w:t>5.</w:t>
      </w:r>
      <w:r>
        <w:rPr>
          <w:rFonts w:asciiTheme="minorHAnsi" w:eastAsiaTheme="minorEastAsia" w:hAnsiTheme="minorHAnsi" w:cstheme="minorBidi"/>
          <w:b w:val="0"/>
          <w:bCs w:val="0"/>
          <w:noProof/>
          <w:sz w:val="22"/>
          <w:szCs w:val="22"/>
          <w:lang w:eastAsia="en-GB"/>
        </w:rPr>
        <w:tab/>
      </w:r>
      <w:r w:rsidRPr="009B7149">
        <w:rPr>
          <w:noProof/>
        </w:rPr>
        <w:t>Planning4Delivery</w:t>
      </w:r>
      <w:r>
        <w:rPr>
          <w:noProof/>
        </w:rPr>
        <w:tab/>
      </w:r>
      <w:r>
        <w:rPr>
          <w:noProof/>
        </w:rPr>
        <w:fldChar w:fldCharType="begin"/>
      </w:r>
      <w:r>
        <w:rPr>
          <w:noProof/>
        </w:rPr>
        <w:instrText xml:space="preserve"> PAGEREF _Toc48995460 \h </w:instrText>
      </w:r>
      <w:r>
        <w:rPr>
          <w:noProof/>
        </w:rPr>
      </w:r>
      <w:r>
        <w:rPr>
          <w:noProof/>
        </w:rPr>
        <w:fldChar w:fldCharType="separate"/>
      </w:r>
      <w:r>
        <w:rPr>
          <w:noProof/>
        </w:rPr>
        <w:t>8</w:t>
      </w:r>
      <w:r>
        <w:rPr>
          <w:noProof/>
        </w:rPr>
        <w:fldChar w:fldCharType="end"/>
      </w:r>
    </w:p>
    <w:p w14:paraId="12B6893B" w14:textId="3CC13DF7" w:rsidR="00004503" w:rsidRDefault="00004503">
      <w:pPr>
        <w:pStyle w:val="TOC1"/>
        <w:rPr>
          <w:rFonts w:asciiTheme="minorHAnsi" w:eastAsiaTheme="minorEastAsia" w:hAnsiTheme="minorHAnsi" w:cstheme="minorBidi"/>
          <w:b w:val="0"/>
          <w:bCs w:val="0"/>
          <w:noProof/>
          <w:sz w:val="22"/>
          <w:szCs w:val="22"/>
          <w:lang w:eastAsia="en-GB"/>
        </w:rPr>
      </w:pPr>
      <w:r>
        <w:rPr>
          <w:noProof/>
        </w:rPr>
        <w:t>6.</w:t>
      </w:r>
      <w:r>
        <w:rPr>
          <w:rFonts w:asciiTheme="minorHAnsi" w:eastAsiaTheme="minorEastAsia" w:hAnsiTheme="minorHAnsi" w:cstheme="minorBidi"/>
          <w:b w:val="0"/>
          <w:bCs w:val="0"/>
          <w:noProof/>
          <w:sz w:val="22"/>
          <w:szCs w:val="22"/>
          <w:lang w:eastAsia="en-GB"/>
        </w:rPr>
        <w:tab/>
      </w:r>
      <w:r w:rsidRPr="009B7149">
        <w:rPr>
          <w:noProof/>
        </w:rPr>
        <w:t>Adjacent Lines Open</w:t>
      </w:r>
      <w:r>
        <w:rPr>
          <w:noProof/>
        </w:rPr>
        <w:tab/>
      </w:r>
      <w:r>
        <w:rPr>
          <w:noProof/>
        </w:rPr>
        <w:fldChar w:fldCharType="begin"/>
      </w:r>
      <w:r>
        <w:rPr>
          <w:noProof/>
        </w:rPr>
        <w:instrText xml:space="preserve"> PAGEREF _Toc48995461 \h </w:instrText>
      </w:r>
      <w:r>
        <w:rPr>
          <w:noProof/>
        </w:rPr>
      </w:r>
      <w:r>
        <w:rPr>
          <w:noProof/>
        </w:rPr>
        <w:fldChar w:fldCharType="separate"/>
      </w:r>
      <w:r>
        <w:rPr>
          <w:noProof/>
        </w:rPr>
        <w:t>9</w:t>
      </w:r>
      <w:r>
        <w:rPr>
          <w:noProof/>
        </w:rPr>
        <w:fldChar w:fldCharType="end"/>
      </w:r>
    </w:p>
    <w:p w14:paraId="7FBB58E6" w14:textId="6F866CE1" w:rsidR="00004503" w:rsidRDefault="00004503">
      <w:pPr>
        <w:pStyle w:val="TOC1"/>
        <w:rPr>
          <w:rFonts w:asciiTheme="minorHAnsi" w:eastAsiaTheme="minorEastAsia" w:hAnsiTheme="minorHAnsi" w:cstheme="minorBidi"/>
          <w:b w:val="0"/>
          <w:bCs w:val="0"/>
          <w:noProof/>
          <w:sz w:val="22"/>
          <w:szCs w:val="22"/>
          <w:lang w:eastAsia="en-GB"/>
        </w:rPr>
      </w:pPr>
      <w:r>
        <w:rPr>
          <w:noProof/>
        </w:rPr>
        <w:t>7.</w:t>
      </w:r>
      <w:r>
        <w:rPr>
          <w:rFonts w:asciiTheme="minorHAnsi" w:eastAsiaTheme="minorEastAsia" w:hAnsiTheme="minorHAnsi" w:cstheme="minorBidi"/>
          <w:b w:val="0"/>
          <w:bCs w:val="0"/>
          <w:noProof/>
          <w:sz w:val="22"/>
          <w:szCs w:val="22"/>
          <w:lang w:eastAsia="en-GB"/>
        </w:rPr>
        <w:tab/>
      </w:r>
      <w:r>
        <w:rPr>
          <w:noProof/>
        </w:rPr>
        <w:t>Co-ordination with Network Rail’s Ongoing Business</w:t>
      </w:r>
      <w:r>
        <w:rPr>
          <w:noProof/>
        </w:rPr>
        <w:tab/>
      </w:r>
      <w:r>
        <w:rPr>
          <w:noProof/>
        </w:rPr>
        <w:fldChar w:fldCharType="begin"/>
      </w:r>
      <w:r>
        <w:rPr>
          <w:noProof/>
        </w:rPr>
        <w:instrText xml:space="preserve"> PAGEREF _Toc48995462 \h </w:instrText>
      </w:r>
      <w:r>
        <w:rPr>
          <w:noProof/>
        </w:rPr>
      </w:r>
      <w:r>
        <w:rPr>
          <w:noProof/>
        </w:rPr>
        <w:fldChar w:fldCharType="separate"/>
      </w:r>
      <w:r>
        <w:rPr>
          <w:noProof/>
        </w:rPr>
        <w:t>9</w:t>
      </w:r>
      <w:r>
        <w:rPr>
          <w:noProof/>
        </w:rPr>
        <w:fldChar w:fldCharType="end"/>
      </w:r>
    </w:p>
    <w:p w14:paraId="514E5FCC" w14:textId="3F7E87EC" w:rsidR="00004503" w:rsidRDefault="00004503">
      <w:pPr>
        <w:pStyle w:val="TOC1"/>
        <w:rPr>
          <w:rFonts w:asciiTheme="minorHAnsi" w:eastAsiaTheme="minorEastAsia" w:hAnsiTheme="minorHAnsi" w:cstheme="minorBidi"/>
          <w:b w:val="0"/>
          <w:bCs w:val="0"/>
          <w:noProof/>
          <w:sz w:val="22"/>
          <w:szCs w:val="22"/>
          <w:lang w:eastAsia="en-GB"/>
        </w:rPr>
      </w:pPr>
      <w:r>
        <w:rPr>
          <w:noProof/>
        </w:rPr>
        <w:t>8.</w:t>
      </w:r>
      <w:r>
        <w:rPr>
          <w:rFonts w:asciiTheme="minorHAnsi" w:eastAsiaTheme="minorEastAsia" w:hAnsiTheme="minorHAnsi" w:cstheme="minorBidi"/>
          <w:b w:val="0"/>
          <w:bCs w:val="0"/>
          <w:noProof/>
          <w:sz w:val="22"/>
          <w:szCs w:val="22"/>
          <w:lang w:eastAsia="en-GB"/>
        </w:rPr>
        <w:tab/>
      </w:r>
      <w:r>
        <w:rPr>
          <w:noProof/>
        </w:rPr>
        <w:t>Communications and liaison</w:t>
      </w:r>
      <w:r>
        <w:rPr>
          <w:noProof/>
        </w:rPr>
        <w:tab/>
      </w:r>
      <w:r>
        <w:rPr>
          <w:noProof/>
        </w:rPr>
        <w:fldChar w:fldCharType="begin"/>
      </w:r>
      <w:r>
        <w:rPr>
          <w:noProof/>
        </w:rPr>
        <w:instrText xml:space="preserve"> PAGEREF _Toc48995463 \h </w:instrText>
      </w:r>
      <w:r>
        <w:rPr>
          <w:noProof/>
        </w:rPr>
      </w:r>
      <w:r>
        <w:rPr>
          <w:noProof/>
        </w:rPr>
        <w:fldChar w:fldCharType="separate"/>
      </w:r>
      <w:r>
        <w:rPr>
          <w:noProof/>
        </w:rPr>
        <w:t>9</w:t>
      </w:r>
      <w:r>
        <w:rPr>
          <w:noProof/>
        </w:rPr>
        <w:fldChar w:fldCharType="end"/>
      </w:r>
    </w:p>
    <w:p w14:paraId="46BDF2D8" w14:textId="5F64A164" w:rsidR="00004503" w:rsidRDefault="00004503">
      <w:pPr>
        <w:pStyle w:val="TOC1"/>
        <w:rPr>
          <w:rFonts w:asciiTheme="minorHAnsi" w:eastAsiaTheme="minorEastAsia" w:hAnsiTheme="minorHAnsi" w:cstheme="minorBidi"/>
          <w:b w:val="0"/>
          <w:bCs w:val="0"/>
          <w:noProof/>
          <w:sz w:val="22"/>
          <w:szCs w:val="22"/>
          <w:lang w:eastAsia="en-GB"/>
        </w:rPr>
      </w:pPr>
      <w:r>
        <w:rPr>
          <w:noProof/>
        </w:rPr>
        <w:t>9.</w:t>
      </w:r>
      <w:r>
        <w:rPr>
          <w:rFonts w:asciiTheme="minorHAnsi" w:eastAsiaTheme="minorEastAsia" w:hAnsiTheme="minorHAnsi" w:cstheme="minorBidi"/>
          <w:b w:val="0"/>
          <w:bCs w:val="0"/>
          <w:noProof/>
          <w:sz w:val="22"/>
          <w:szCs w:val="22"/>
          <w:lang w:eastAsia="en-GB"/>
        </w:rPr>
        <w:tab/>
      </w:r>
      <w:r>
        <w:rPr>
          <w:noProof/>
        </w:rPr>
        <w:t>Format of Records in the Health and Safety File</w:t>
      </w:r>
      <w:r>
        <w:rPr>
          <w:noProof/>
        </w:rPr>
        <w:tab/>
      </w:r>
      <w:r>
        <w:rPr>
          <w:noProof/>
        </w:rPr>
        <w:fldChar w:fldCharType="begin"/>
      </w:r>
      <w:r>
        <w:rPr>
          <w:noProof/>
        </w:rPr>
        <w:instrText xml:space="preserve"> PAGEREF _Toc48995464 \h </w:instrText>
      </w:r>
      <w:r>
        <w:rPr>
          <w:noProof/>
        </w:rPr>
      </w:r>
      <w:r>
        <w:rPr>
          <w:noProof/>
        </w:rPr>
        <w:fldChar w:fldCharType="separate"/>
      </w:r>
      <w:r>
        <w:rPr>
          <w:noProof/>
        </w:rPr>
        <w:t>9</w:t>
      </w:r>
      <w:r>
        <w:rPr>
          <w:noProof/>
        </w:rPr>
        <w:fldChar w:fldCharType="end"/>
      </w:r>
    </w:p>
    <w:p w14:paraId="001A2B3A" w14:textId="27781C12" w:rsidR="00004503" w:rsidRDefault="00004503">
      <w:pPr>
        <w:pStyle w:val="TOC1"/>
        <w:rPr>
          <w:rFonts w:asciiTheme="minorHAnsi" w:eastAsiaTheme="minorEastAsia" w:hAnsiTheme="minorHAnsi" w:cstheme="minorBidi"/>
          <w:b w:val="0"/>
          <w:bCs w:val="0"/>
          <w:noProof/>
          <w:sz w:val="22"/>
          <w:szCs w:val="22"/>
          <w:lang w:eastAsia="en-GB"/>
        </w:rPr>
      </w:pPr>
      <w:r>
        <w:rPr>
          <w:noProof/>
        </w:rPr>
        <w:t>10.</w:t>
      </w:r>
      <w:r>
        <w:rPr>
          <w:rFonts w:asciiTheme="minorHAnsi" w:eastAsiaTheme="minorEastAsia" w:hAnsiTheme="minorHAnsi" w:cstheme="minorBidi"/>
          <w:b w:val="0"/>
          <w:bCs w:val="0"/>
          <w:noProof/>
          <w:sz w:val="22"/>
          <w:szCs w:val="22"/>
          <w:lang w:eastAsia="en-GB"/>
        </w:rPr>
        <w:tab/>
      </w:r>
      <w:r>
        <w:rPr>
          <w:noProof/>
        </w:rPr>
        <w:t>Appendix – Site Survey Form</w:t>
      </w:r>
      <w:r>
        <w:rPr>
          <w:noProof/>
        </w:rPr>
        <w:tab/>
      </w:r>
      <w:r>
        <w:rPr>
          <w:noProof/>
        </w:rPr>
        <w:fldChar w:fldCharType="begin"/>
      </w:r>
      <w:r>
        <w:rPr>
          <w:noProof/>
        </w:rPr>
        <w:instrText xml:space="preserve"> PAGEREF _Toc48995465 \h </w:instrText>
      </w:r>
      <w:r>
        <w:rPr>
          <w:noProof/>
        </w:rPr>
      </w:r>
      <w:r>
        <w:rPr>
          <w:noProof/>
        </w:rPr>
        <w:fldChar w:fldCharType="separate"/>
      </w:r>
      <w:r>
        <w:rPr>
          <w:noProof/>
        </w:rPr>
        <w:t>10</w:t>
      </w:r>
      <w:r>
        <w:rPr>
          <w:noProof/>
        </w:rPr>
        <w:fldChar w:fldCharType="end"/>
      </w:r>
    </w:p>
    <w:p w14:paraId="379BC2AC" w14:textId="06F912FC" w:rsidR="009B6710" w:rsidRPr="00993E4C" w:rsidRDefault="003B5354" w:rsidP="00C647E3">
      <w:r w:rsidRPr="00371CA6">
        <w:rPr>
          <w:caps/>
        </w:rPr>
        <w:fldChar w:fldCharType="end"/>
      </w:r>
    </w:p>
    <w:p w14:paraId="6D881A8C" w14:textId="77777777" w:rsidR="009B6710" w:rsidRPr="00993E4C" w:rsidRDefault="009B6710" w:rsidP="00C647E3"/>
    <w:p w14:paraId="196F5370" w14:textId="54BF0542" w:rsidR="009B6710" w:rsidRPr="00993E4C" w:rsidRDefault="00CE48DE" w:rsidP="00C647E3">
      <w:r w:rsidRPr="00993E4C">
        <w:br w:type="page"/>
      </w:r>
    </w:p>
    <w:p w14:paraId="5EE0BCCA" w14:textId="661B13F2" w:rsidR="00300BD2" w:rsidRPr="00300BD2" w:rsidRDefault="00A94271" w:rsidP="00FE3BB4">
      <w:pPr>
        <w:pStyle w:val="Heading1"/>
        <w:numPr>
          <w:ilvl w:val="0"/>
          <w:numId w:val="14"/>
        </w:numPr>
        <w:pBdr>
          <w:top w:val="single" w:sz="6" w:space="0" w:color="auto" w:shadow="1"/>
        </w:pBdr>
        <w:shd w:val="clear" w:color="auto" w:fill="FFCC99"/>
        <w:spacing w:after="240"/>
      </w:pPr>
      <w:bookmarkStart w:id="0" w:name="_Toc214421287"/>
      <w:bookmarkStart w:id="1" w:name="_Toc48995445"/>
      <w:r w:rsidRPr="00862F4E">
        <w:rPr>
          <w:rFonts w:ascii="Arial" w:hAnsi="Arial"/>
          <w:bCs/>
          <w:kern w:val="0"/>
        </w:rPr>
        <w:lastRenderedPageBreak/>
        <w:t>N</w:t>
      </w:r>
      <w:r w:rsidR="00300BD2" w:rsidRPr="00300BD2">
        <w:rPr>
          <w:rFonts w:ascii="Arial" w:hAnsi="Arial"/>
          <w:bCs/>
          <w:kern w:val="0"/>
        </w:rPr>
        <w:t>ature of the Project</w:t>
      </w:r>
      <w:bookmarkStart w:id="2" w:name="_Toc214421288"/>
      <w:bookmarkEnd w:id="0"/>
      <w:bookmarkEnd w:id="1"/>
    </w:p>
    <w:p w14:paraId="1863784E" w14:textId="4CB831FE" w:rsidR="009913E7" w:rsidRPr="00B32920" w:rsidRDefault="009913E7" w:rsidP="00FE02E7">
      <w:pPr>
        <w:pStyle w:val="Heading2"/>
      </w:pPr>
      <w:bookmarkStart w:id="3" w:name="_Toc506907045"/>
      <w:bookmarkStart w:id="4" w:name="_Toc506907143"/>
      <w:bookmarkStart w:id="5" w:name="_Toc506907047"/>
      <w:bookmarkStart w:id="6" w:name="_Toc506907145"/>
      <w:bookmarkStart w:id="7" w:name="_Toc48995446"/>
      <w:bookmarkStart w:id="8" w:name="_Toc214421289"/>
      <w:bookmarkEnd w:id="2"/>
      <w:bookmarkEnd w:id="3"/>
      <w:bookmarkEnd w:id="4"/>
      <w:bookmarkEnd w:id="5"/>
      <w:bookmarkEnd w:id="6"/>
      <w:r w:rsidRPr="00B32920">
        <w:t>Introduction</w:t>
      </w:r>
      <w:bookmarkEnd w:id="7"/>
    </w:p>
    <w:p w14:paraId="5162AB20" w14:textId="60D475ED" w:rsidR="009913E7" w:rsidRDefault="009913E7" w:rsidP="00C647E3">
      <w:pPr>
        <w:rPr>
          <w:lang w:eastAsia="en-GB"/>
        </w:rPr>
      </w:pPr>
      <w:r>
        <w:rPr>
          <w:lang w:eastAsia="en-GB"/>
        </w:rPr>
        <w:t xml:space="preserve">The information in this document </w:t>
      </w:r>
      <w:r w:rsidR="00CA1823">
        <w:rPr>
          <w:lang w:eastAsia="en-GB"/>
        </w:rPr>
        <w:t>shall</w:t>
      </w:r>
      <w:r>
        <w:rPr>
          <w:lang w:eastAsia="en-GB"/>
        </w:rPr>
        <w:t xml:space="preserve"> be taken into account by the Principal Contractor / Contractor when planning the work and when composing any construction phase plan, work package plan or task briefing sheet.</w:t>
      </w:r>
    </w:p>
    <w:p w14:paraId="4FF31132" w14:textId="79C6F006" w:rsidR="009913E7" w:rsidRDefault="009913E7" w:rsidP="00C647E3">
      <w:pPr>
        <w:rPr>
          <w:lang w:eastAsia="en-GB"/>
        </w:rPr>
      </w:pPr>
      <w:r>
        <w:rPr>
          <w:lang w:eastAsia="en-GB"/>
        </w:rPr>
        <w:t>Network Rail will do everything it can to facilitate the provision of (or access to) all relevant information, however:</w:t>
      </w:r>
    </w:p>
    <w:p w14:paraId="5FF30453" w14:textId="7751D49B" w:rsidR="009913E7" w:rsidRDefault="009913E7" w:rsidP="00FE3BB4">
      <w:pPr>
        <w:pStyle w:val="ListParagraph"/>
        <w:numPr>
          <w:ilvl w:val="0"/>
          <w:numId w:val="15"/>
        </w:numPr>
        <w:rPr>
          <w:lang w:eastAsia="en-GB"/>
        </w:rPr>
      </w:pPr>
      <w:r>
        <w:rPr>
          <w:lang w:eastAsia="en-GB"/>
        </w:rPr>
        <w:t>contractors are expected to make their own reasonable enquiries as well</w:t>
      </w:r>
    </w:p>
    <w:p w14:paraId="19562677" w14:textId="6039CAC0" w:rsidR="009913E7" w:rsidRDefault="009913E7" w:rsidP="00FE3BB4">
      <w:pPr>
        <w:pStyle w:val="ListParagraph"/>
        <w:numPr>
          <w:ilvl w:val="0"/>
          <w:numId w:val="15"/>
        </w:numPr>
        <w:rPr>
          <w:lang w:eastAsia="en-GB"/>
        </w:rPr>
      </w:pPr>
      <w:r>
        <w:rPr>
          <w:lang w:eastAsia="en-GB"/>
        </w:rPr>
        <w:t>the responsibility for passing information on to sub-contractors lies with the Principal Contractor / Contractor</w:t>
      </w:r>
    </w:p>
    <w:p w14:paraId="24241E24" w14:textId="5509C485" w:rsidR="009913E7" w:rsidRPr="009913E7" w:rsidRDefault="009913E7" w:rsidP="00FE3BB4">
      <w:pPr>
        <w:pStyle w:val="ListParagraph"/>
        <w:numPr>
          <w:ilvl w:val="0"/>
          <w:numId w:val="15"/>
        </w:numPr>
        <w:rPr>
          <w:lang w:eastAsia="en-GB"/>
        </w:rPr>
      </w:pPr>
      <w:r>
        <w:rPr>
          <w:lang w:eastAsia="en-GB"/>
        </w:rPr>
        <w:t>it is unlikely that this document will deal with any issues that clearly come within the scope or specialised competence of any contractor.</w:t>
      </w:r>
    </w:p>
    <w:p w14:paraId="0B9A60D8" w14:textId="1FADA3FB" w:rsidR="003E2389" w:rsidRPr="00831711" w:rsidRDefault="000574DE" w:rsidP="00FE02E7">
      <w:pPr>
        <w:pStyle w:val="Heading2"/>
      </w:pPr>
      <w:bookmarkStart w:id="9" w:name="_Toc48995447"/>
      <w:bookmarkEnd w:id="8"/>
      <w:r>
        <w:t>Scope</w:t>
      </w:r>
      <w:bookmarkEnd w:id="9"/>
    </w:p>
    <w:p w14:paraId="3C82020E" w14:textId="47075A74" w:rsidR="00E024F9" w:rsidRDefault="0071631A" w:rsidP="00C647E3">
      <w:pPr>
        <w:pStyle w:val="AppendixBody"/>
        <w:spacing w:before="0" w:after="0"/>
        <w:jc w:val="left"/>
        <w:rPr>
          <w:rFonts w:ascii="Arial" w:hAnsi="Arial" w:cs="Arial"/>
          <w:color w:val="000000"/>
          <w:szCs w:val="22"/>
        </w:rPr>
      </w:pPr>
      <w:r w:rsidRPr="00993E4C">
        <w:rPr>
          <w:rFonts w:ascii="Arial" w:hAnsi="Arial" w:cs="Arial"/>
          <w:color w:val="000000"/>
          <w:szCs w:val="22"/>
        </w:rPr>
        <w:t xml:space="preserve">The Contract is as described in the contract documentation, but in brief the works </w:t>
      </w:r>
      <w:r w:rsidR="00E024F9">
        <w:rPr>
          <w:rFonts w:ascii="Arial" w:hAnsi="Arial" w:cs="Arial"/>
          <w:color w:val="000000"/>
          <w:szCs w:val="22"/>
        </w:rPr>
        <w:t>are as follows:</w:t>
      </w:r>
    </w:p>
    <w:p w14:paraId="0025F28E" w14:textId="2BE72442" w:rsidR="00CD65CB" w:rsidRDefault="00CD65CB" w:rsidP="00C647E3">
      <w:pPr>
        <w:pStyle w:val="AppendixBody"/>
        <w:spacing w:before="0" w:after="0"/>
        <w:jc w:val="left"/>
        <w:rPr>
          <w:rFonts w:ascii="Arial" w:hAnsi="Arial" w:cs="Arial"/>
          <w:color w:val="000000"/>
          <w:szCs w:val="22"/>
        </w:rPr>
      </w:pPr>
    </w:p>
    <w:p w14:paraId="5D66CE4B" w14:textId="63D00E5B" w:rsidR="00CD65CB" w:rsidRPr="00696846" w:rsidRDefault="00B633E4" w:rsidP="00C647E3">
      <w:pPr>
        <w:pStyle w:val="AppendixBody"/>
        <w:spacing w:before="0" w:after="0"/>
        <w:jc w:val="left"/>
        <w:rPr>
          <w:rFonts w:ascii="Arial" w:hAnsi="Arial" w:cs="Arial"/>
          <w:i/>
          <w:iCs/>
          <w:color w:val="FF0000"/>
          <w:szCs w:val="22"/>
        </w:rPr>
      </w:pPr>
      <w:r>
        <w:rPr>
          <w:rFonts w:ascii="Arial" w:hAnsi="Arial" w:cs="Arial"/>
          <w:i/>
          <w:iCs/>
          <w:color w:val="FF0000"/>
          <w:szCs w:val="22"/>
        </w:rPr>
        <w:t>A</w:t>
      </w:r>
      <w:r w:rsidR="00696846" w:rsidRPr="00696846">
        <w:rPr>
          <w:rFonts w:ascii="Arial" w:hAnsi="Arial" w:cs="Arial"/>
          <w:i/>
          <w:iCs/>
          <w:color w:val="FF0000"/>
          <w:szCs w:val="22"/>
        </w:rPr>
        <w:t xml:space="preserve"> brief description of the work goes here</w:t>
      </w:r>
      <w:r w:rsidR="00BE3A2E">
        <w:rPr>
          <w:rFonts w:ascii="Arial" w:hAnsi="Arial" w:cs="Arial"/>
          <w:i/>
          <w:iCs/>
          <w:color w:val="FF0000"/>
          <w:szCs w:val="22"/>
        </w:rPr>
        <w:t>, you can use the scope from either the sponsors instruction or just explain in simple terms what you plan to do</w:t>
      </w:r>
    </w:p>
    <w:p w14:paraId="7578261B" w14:textId="77777777" w:rsidR="00CD65CB" w:rsidRDefault="00CD65CB" w:rsidP="00C647E3">
      <w:pPr>
        <w:pStyle w:val="AppendixBody"/>
        <w:spacing w:before="0" w:after="0"/>
        <w:jc w:val="left"/>
        <w:rPr>
          <w:rFonts w:ascii="Arial" w:hAnsi="Arial" w:cs="Arial"/>
          <w:color w:val="000000"/>
          <w:szCs w:val="22"/>
        </w:rPr>
      </w:pPr>
    </w:p>
    <w:p w14:paraId="2F6CEEBA" w14:textId="5F0EC867" w:rsidR="006C1960" w:rsidRPr="00762150" w:rsidRDefault="00762150" w:rsidP="00FE02E7">
      <w:pPr>
        <w:pStyle w:val="Heading2"/>
      </w:pPr>
      <w:bookmarkStart w:id="10" w:name="_Toc506638791"/>
      <w:bookmarkStart w:id="11" w:name="_Toc506713539"/>
      <w:bookmarkStart w:id="12" w:name="_Toc506907049"/>
      <w:bookmarkStart w:id="13" w:name="_Toc506907147"/>
      <w:bookmarkStart w:id="14" w:name="_Toc506638792"/>
      <w:bookmarkStart w:id="15" w:name="_Toc506713540"/>
      <w:bookmarkStart w:id="16" w:name="_Toc506907050"/>
      <w:bookmarkStart w:id="17" w:name="_Toc506907148"/>
      <w:bookmarkStart w:id="18" w:name="_Toc348014555"/>
      <w:bookmarkStart w:id="19" w:name="_Toc48995448"/>
      <w:bookmarkEnd w:id="10"/>
      <w:bookmarkEnd w:id="11"/>
      <w:bookmarkEnd w:id="12"/>
      <w:bookmarkEnd w:id="13"/>
      <w:bookmarkEnd w:id="14"/>
      <w:bookmarkEnd w:id="15"/>
      <w:bookmarkEnd w:id="16"/>
      <w:bookmarkEnd w:id="17"/>
      <w:r w:rsidRPr="00762150">
        <w:t>Project</w:t>
      </w:r>
      <w:r w:rsidR="00903C0B" w:rsidRPr="00762150">
        <w:t xml:space="preserve"> </w:t>
      </w:r>
      <w:r w:rsidR="00B93E92">
        <w:t>health and safety goals</w:t>
      </w:r>
      <w:bookmarkEnd w:id="18"/>
      <w:bookmarkEnd w:id="19"/>
    </w:p>
    <w:p w14:paraId="74CA29E3" w14:textId="23D69BB2" w:rsidR="00E01AEA" w:rsidRPr="00B633E4" w:rsidRDefault="00B633E4" w:rsidP="00B93E92">
      <w:pPr>
        <w:pStyle w:val="AppendixBody"/>
        <w:spacing w:before="0" w:after="0"/>
        <w:jc w:val="left"/>
        <w:rPr>
          <w:rFonts w:ascii="Arial" w:hAnsi="Arial" w:cs="Arial"/>
          <w:i/>
          <w:iCs/>
          <w:color w:val="FF0000"/>
          <w:szCs w:val="22"/>
        </w:rPr>
      </w:pPr>
      <w:r w:rsidRPr="00B633E4">
        <w:rPr>
          <w:rFonts w:ascii="Arial" w:hAnsi="Arial" w:cs="Arial"/>
          <w:i/>
          <w:iCs/>
          <w:color w:val="FF0000"/>
          <w:szCs w:val="22"/>
        </w:rPr>
        <w:t>E</w:t>
      </w:r>
      <w:r w:rsidR="00B93E92" w:rsidRPr="00B633E4">
        <w:rPr>
          <w:rFonts w:ascii="Arial" w:hAnsi="Arial" w:cs="Arial"/>
          <w:i/>
          <w:iCs/>
          <w:color w:val="FF0000"/>
          <w:szCs w:val="22"/>
        </w:rPr>
        <w:t>very project should set itself goals</w:t>
      </w:r>
      <w:r w:rsidRPr="00B633E4">
        <w:rPr>
          <w:rFonts w:ascii="Arial" w:hAnsi="Arial" w:cs="Arial"/>
          <w:i/>
          <w:iCs/>
          <w:color w:val="FF0000"/>
          <w:szCs w:val="22"/>
        </w:rPr>
        <w:t xml:space="preserve"> and they should be shown here. There doesn’t have to be many </w:t>
      </w:r>
      <w:r w:rsidR="003F60AC">
        <w:rPr>
          <w:rFonts w:ascii="Arial" w:hAnsi="Arial" w:cs="Arial"/>
          <w:i/>
          <w:iCs/>
          <w:color w:val="FF0000"/>
          <w:szCs w:val="22"/>
        </w:rPr>
        <w:t>and</w:t>
      </w:r>
      <w:r w:rsidRPr="00B633E4">
        <w:rPr>
          <w:rFonts w:ascii="Arial" w:hAnsi="Arial" w:cs="Arial"/>
          <w:i/>
          <w:iCs/>
          <w:color w:val="FF0000"/>
          <w:szCs w:val="22"/>
        </w:rPr>
        <w:t xml:space="preserve"> they should be achievable. Examples are shown below and you can delete them all and set your own goals</w:t>
      </w:r>
      <w:r w:rsidR="003F60AC">
        <w:rPr>
          <w:rFonts w:ascii="Arial" w:hAnsi="Arial" w:cs="Arial"/>
          <w:i/>
          <w:iCs/>
          <w:color w:val="FF0000"/>
          <w:szCs w:val="22"/>
        </w:rPr>
        <w:t>, keep them,</w:t>
      </w:r>
      <w:r w:rsidR="00746A0C">
        <w:rPr>
          <w:rFonts w:ascii="Arial" w:hAnsi="Arial" w:cs="Arial"/>
          <w:i/>
          <w:iCs/>
          <w:color w:val="FF0000"/>
          <w:szCs w:val="22"/>
        </w:rPr>
        <w:t xml:space="preserve"> or simply </w:t>
      </w:r>
      <w:r w:rsidRPr="00B633E4">
        <w:rPr>
          <w:rFonts w:ascii="Arial" w:hAnsi="Arial" w:cs="Arial"/>
          <w:i/>
          <w:iCs/>
          <w:color w:val="FF0000"/>
          <w:szCs w:val="22"/>
        </w:rPr>
        <w:t>delete some – the choice is yours</w:t>
      </w:r>
    </w:p>
    <w:p w14:paraId="48A14547" w14:textId="6DEB8124" w:rsidR="00B633E4" w:rsidRDefault="00B633E4" w:rsidP="00B93E92">
      <w:pPr>
        <w:pStyle w:val="AppendixBody"/>
        <w:spacing w:before="0" w:after="0"/>
        <w:jc w:val="left"/>
        <w:rPr>
          <w:rFonts w:ascii="Arial" w:hAnsi="Arial" w:cs="Arial"/>
          <w:color w:val="FF000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590"/>
      </w:tblGrid>
      <w:tr w:rsidR="00746A0C" w:rsidRPr="00B324E3" w14:paraId="2E53508A" w14:textId="77777777" w:rsidTr="00BE3A2E">
        <w:trPr>
          <w:cantSplit/>
          <w:trHeight w:val="1418"/>
        </w:trPr>
        <w:tc>
          <w:tcPr>
            <w:tcW w:w="4482" w:type="dxa"/>
            <w:vAlign w:val="center"/>
          </w:tcPr>
          <w:p w14:paraId="7FE416A0" w14:textId="5E02662E" w:rsidR="00746A0C" w:rsidRPr="00B324E3" w:rsidRDefault="00746A0C" w:rsidP="002D0BE2">
            <w:pPr>
              <w:pStyle w:val="StyleBodyText2Arial"/>
            </w:pPr>
            <w:r>
              <w:t>Working time exceedances</w:t>
            </w:r>
          </w:p>
        </w:tc>
        <w:tc>
          <w:tcPr>
            <w:tcW w:w="4590" w:type="dxa"/>
            <w:vAlign w:val="center"/>
          </w:tcPr>
          <w:p w14:paraId="6C450164" w14:textId="2F017310" w:rsidR="00746A0C" w:rsidRPr="00B324E3" w:rsidRDefault="0038355E" w:rsidP="00B324E3">
            <w:pPr>
              <w:spacing w:before="240" w:after="240"/>
              <w:rPr>
                <w:rFonts w:cs="Arial"/>
                <w:i/>
                <w:iCs/>
                <w:color w:val="FF0000"/>
              </w:rPr>
            </w:pPr>
            <w:r>
              <w:rPr>
                <w:rFonts w:cs="Arial"/>
                <w:i/>
                <w:iCs/>
                <w:color w:val="FF0000"/>
              </w:rPr>
              <w:t>Record and m</w:t>
            </w:r>
            <w:r w:rsidR="00746A0C">
              <w:rPr>
                <w:rFonts w:cs="Arial"/>
                <w:i/>
                <w:iCs/>
                <w:color w:val="FF0000"/>
              </w:rPr>
              <w:t xml:space="preserve">onitor working </w:t>
            </w:r>
            <w:r w:rsidR="002D488C">
              <w:rPr>
                <w:rFonts w:cs="Arial"/>
                <w:i/>
                <w:iCs/>
                <w:color w:val="FF0000"/>
              </w:rPr>
              <w:t xml:space="preserve">time, </w:t>
            </w:r>
            <w:r w:rsidR="00746A0C">
              <w:rPr>
                <w:rFonts w:cs="Arial"/>
                <w:i/>
                <w:iCs/>
                <w:color w:val="FF0000"/>
              </w:rPr>
              <w:t>travelling time</w:t>
            </w:r>
            <w:r>
              <w:rPr>
                <w:rFonts w:cs="Arial"/>
                <w:i/>
                <w:iCs/>
                <w:color w:val="FF0000"/>
              </w:rPr>
              <w:t xml:space="preserve">, </w:t>
            </w:r>
            <w:r w:rsidR="00746A0C">
              <w:rPr>
                <w:rFonts w:cs="Arial"/>
                <w:i/>
                <w:iCs/>
                <w:color w:val="FF0000"/>
              </w:rPr>
              <w:t xml:space="preserve">and </w:t>
            </w:r>
            <w:r>
              <w:rPr>
                <w:rFonts w:cs="Arial"/>
                <w:i/>
                <w:iCs/>
                <w:color w:val="FF0000"/>
              </w:rPr>
              <w:t xml:space="preserve">all </w:t>
            </w:r>
            <w:r w:rsidR="00746A0C">
              <w:rPr>
                <w:rFonts w:cs="Arial"/>
                <w:i/>
                <w:iCs/>
                <w:color w:val="FF0000"/>
              </w:rPr>
              <w:t>exceedances</w:t>
            </w:r>
          </w:p>
        </w:tc>
      </w:tr>
      <w:tr w:rsidR="00B324E3" w:rsidRPr="00B324E3" w14:paraId="11C2AD13" w14:textId="77777777" w:rsidTr="00BE3A2E">
        <w:trPr>
          <w:cantSplit/>
          <w:trHeight w:val="1418"/>
        </w:trPr>
        <w:tc>
          <w:tcPr>
            <w:tcW w:w="4482" w:type="dxa"/>
            <w:vAlign w:val="center"/>
          </w:tcPr>
          <w:p w14:paraId="5E43B7FB" w14:textId="074CB450" w:rsidR="00AC19CC" w:rsidRPr="00B324E3" w:rsidRDefault="00AC19CC" w:rsidP="002D0BE2">
            <w:pPr>
              <w:pStyle w:val="StyleBodyText2Arial"/>
            </w:pPr>
            <w:r w:rsidRPr="00B324E3">
              <w:t>Site assurance</w:t>
            </w:r>
          </w:p>
        </w:tc>
        <w:tc>
          <w:tcPr>
            <w:tcW w:w="4590" w:type="dxa"/>
            <w:vAlign w:val="center"/>
          </w:tcPr>
          <w:p w14:paraId="4E32E687" w14:textId="65A80946" w:rsidR="004523F9" w:rsidRPr="00B324E3" w:rsidRDefault="00B324E3" w:rsidP="00B324E3">
            <w:pPr>
              <w:spacing w:before="240" w:after="240"/>
              <w:rPr>
                <w:rFonts w:cs="Arial"/>
                <w:i/>
                <w:iCs/>
                <w:color w:val="FF0000"/>
              </w:rPr>
            </w:pPr>
            <w:r w:rsidRPr="00B324E3">
              <w:rPr>
                <w:rFonts w:cs="Arial"/>
                <w:i/>
                <w:iCs/>
                <w:color w:val="FF0000"/>
              </w:rPr>
              <w:t>Make a commitment to (and set the frequencies for) site inspections / visits carried out on behalf of contractor organisations</w:t>
            </w:r>
          </w:p>
        </w:tc>
      </w:tr>
      <w:tr w:rsidR="00AC19CC" w:rsidRPr="00B324E3" w14:paraId="3A638D45" w14:textId="77777777" w:rsidTr="00BE3A2E">
        <w:trPr>
          <w:cantSplit/>
          <w:trHeight w:val="1418"/>
        </w:trPr>
        <w:tc>
          <w:tcPr>
            <w:tcW w:w="4482" w:type="dxa"/>
            <w:vAlign w:val="center"/>
          </w:tcPr>
          <w:p w14:paraId="570B95AA" w14:textId="2301AA4F" w:rsidR="00AC19CC" w:rsidRPr="00B324E3" w:rsidRDefault="00B324E3" w:rsidP="002D0BE2">
            <w:pPr>
              <w:pStyle w:val="StyleBodyText2Arial"/>
            </w:pPr>
            <w:r>
              <w:t>Working at height</w:t>
            </w:r>
          </w:p>
        </w:tc>
        <w:tc>
          <w:tcPr>
            <w:tcW w:w="4590" w:type="dxa"/>
            <w:vAlign w:val="center"/>
          </w:tcPr>
          <w:p w14:paraId="72798155" w14:textId="234E5137" w:rsidR="00AC19CC" w:rsidRPr="00B324E3" w:rsidRDefault="00B324E3" w:rsidP="00B324E3">
            <w:pPr>
              <w:spacing w:before="240" w:after="240"/>
              <w:rPr>
                <w:rFonts w:cs="Arial"/>
                <w:i/>
                <w:iCs/>
                <w:color w:val="FF0000"/>
              </w:rPr>
            </w:pPr>
            <w:r>
              <w:rPr>
                <w:rFonts w:cs="Arial"/>
                <w:i/>
                <w:iCs/>
                <w:color w:val="FF0000"/>
              </w:rPr>
              <w:t xml:space="preserve">Avoid working at height during the construction phase </w:t>
            </w:r>
            <w:r w:rsidR="00746A0C">
              <w:rPr>
                <w:rFonts w:cs="Arial"/>
                <w:i/>
                <w:iCs/>
                <w:color w:val="FF0000"/>
              </w:rPr>
              <w:t xml:space="preserve">wherever practicable </w:t>
            </w:r>
            <w:r>
              <w:rPr>
                <w:rFonts w:cs="Arial"/>
                <w:i/>
                <w:iCs/>
                <w:color w:val="FF0000"/>
              </w:rPr>
              <w:t>and</w:t>
            </w:r>
            <w:r w:rsidR="00746A0C">
              <w:rPr>
                <w:rFonts w:cs="Arial"/>
                <w:i/>
                <w:iCs/>
                <w:color w:val="FF0000"/>
              </w:rPr>
              <w:t xml:space="preserve"> </w:t>
            </w:r>
            <w:r w:rsidR="0038355E">
              <w:rPr>
                <w:rFonts w:cs="Arial"/>
                <w:i/>
                <w:iCs/>
                <w:color w:val="FF0000"/>
              </w:rPr>
              <w:t>where it is unavoidable use only the safest method of work</w:t>
            </w:r>
          </w:p>
        </w:tc>
      </w:tr>
      <w:tr w:rsidR="00AC19CC" w:rsidRPr="00B324E3" w14:paraId="43B33551" w14:textId="77777777" w:rsidTr="00BE3A2E">
        <w:trPr>
          <w:cantSplit/>
          <w:trHeight w:val="1418"/>
        </w:trPr>
        <w:tc>
          <w:tcPr>
            <w:tcW w:w="4482" w:type="dxa"/>
            <w:vAlign w:val="center"/>
          </w:tcPr>
          <w:p w14:paraId="11D51357" w14:textId="363653FE" w:rsidR="00AC19CC" w:rsidRPr="00B324E3" w:rsidRDefault="0038355E" w:rsidP="002D0BE2">
            <w:pPr>
              <w:pStyle w:val="StyleBodyText2Arial"/>
            </w:pPr>
            <w:r>
              <w:lastRenderedPageBreak/>
              <w:t>Life-saving rules</w:t>
            </w:r>
          </w:p>
        </w:tc>
        <w:tc>
          <w:tcPr>
            <w:tcW w:w="4590" w:type="dxa"/>
            <w:vAlign w:val="center"/>
          </w:tcPr>
          <w:p w14:paraId="3653B0D2" w14:textId="2DE3DF81" w:rsidR="00AC19CC" w:rsidRPr="00B324E3" w:rsidRDefault="0038355E" w:rsidP="00B324E3">
            <w:pPr>
              <w:spacing w:before="240" w:after="240"/>
              <w:rPr>
                <w:rFonts w:cs="Arial"/>
                <w:i/>
                <w:iCs/>
                <w:color w:val="FF0000"/>
              </w:rPr>
            </w:pPr>
            <w:r>
              <w:rPr>
                <w:rFonts w:cs="Arial"/>
                <w:i/>
                <w:iCs/>
                <w:color w:val="FF0000"/>
              </w:rPr>
              <w:t>Fully support the life-saving rules and embed that culture throughout the life-cycle of the project</w:t>
            </w:r>
          </w:p>
        </w:tc>
      </w:tr>
      <w:tr w:rsidR="00AC19CC" w:rsidRPr="00B324E3" w14:paraId="25FFB88E" w14:textId="77777777" w:rsidTr="00BE3A2E">
        <w:trPr>
          <w:cantSplit/>
          <w:trHeight w:val="1418"/>
        </w:trPr>
        <w:tc>
          <w:tcPr>
            <w:tcW w:w="4482" w:type="dxa"/>
            <w:vAlign w:val="center"/>
          </w:tcPr>
          <w:p w14:paraId="0D90BB93" w14:textId="4FD52F02" w:rsidR="009D6405" w:rsidRPr="00B324E3" w:rsidRDefault="00A343EB" w:rsidP="002D0BE2">
            <w:pPr>
              <w:pStyle w:val="StyleBodyText2Arial"/>
            </w:pPr>
            <w:r>
              <w:t>Site Survey Form</w:t>
            </w:r>
          </w:p>
        </w:tc>
        <w:tc>
          <w:tcPr>
            <w:tcW w:w="4590" w:type="dxa"/>
            <w:vAlign w:val="center"/>
          </w:tcPr>
          <w:p w14:paraId="0478B68C" w14:textId="16B49AEA" w:rsidR="00AC19CC" w:rsidRPr="00B324E3" w:rsidRDefault="00A343EB" w:rsidP="00B324E3">
            <w:pPr>
              <w:spacing w:before="240" w:after="240"/>
              <w:rPr>
                <w:rFonts w:cs="Arial"/>
                <w:i/>
                <w:iCs/>
                <w:color w:val="FF0000"/>
              </w:rPr>
            </w:pPr>
            <w:r>
              <w:rPr>
                <w:rFonts w:cs="Arial"/>
                <w:i/>
                <w:iCs/>
                <w:color w:val="FF0000"/>
              </w:rPr>
              <w:t xml:space="preserve">Ensure that a Site Survey Form (see </w:t>
            </w:r>
            <w:r w:rsidR="002D0BE2">
              <w:rPr>
                <w:rFonts w:cs="Arial"/>
                <w:i/>
                <w:iCs/>
                <w:color w:val="FF0000"/>
              </w:rPr>
              <w:t xml:space="preserve">Appendix and </w:t>
            </w:r>
            <w:r>
              <w:rPr>
                <w:rFonts w:cs="Arial"/>
                <w:i/>
                <w:iCs/>
                <w:color w:val="FF0000"/>
              </w:rPr>
              <w:t>Safety Central) is completed in advance for every work site</w:t>
            </w:r>
          </w:p>
        </w:tc>
      </w:tr>
    </w:tbl>
    <w:p w14:paraId="7EC645CC" w14:textId="77777777" w:rsidR="00B633E4" w:rsidRPr="00B93E92" w:rsidRDefault="00B633E4" w:rsidP="00B93E92">
      <w:pPr>
        <w:pStyle w:val="AppendixBody"/>
        <w:spacing w:before="0" w:after="0"/>
        <w:jc w:val="left"/>
        <w:rPr>
          <w:rFonts w:ascii="Arial" w:hAnsi="Arial" w:cs="Arial"/>
          <w:color w:val="FF0000"/>
          <w:szCs w:val="22"/>
        </w:rPr>
      </w:pPr>
    </w:p>
    <w:p w14:paraId="424A34BF" w14:textId="77777777" w:rsidR="003E2389" w:rsidRPr="00FE02E7" w:rsidRDefault="003E2389" w:rsidP="00FE02E7">
      <w:pPr>
        <w:pStyle w:val="Heading1"/>
      </w:pPr>
      <w:bookmarkStart w:id="20" w:name="_Toc348589047"/>
      <w:bookmarkStart w:id="21" w:name="_Toc348589097"/>
      <w:bookmarkStart w:id="22" w:name="_Toc348589141"/>
      <w:bookmarkStart w:id="23" w:name="_Toc348589185"/>
      <w:bookmarkStart w:id="24" w:name="_Toc348589229"/>
      <w:bookmarkStart w:id="25" w:name="_Toc348589297"/>
      <w:bookmarkStart w:id="26" w:name="_Toc348589341"/>
      <w:bookmarkStart w:id="27" w:name="_Toc348590011"/>
      <w:bookmarkStart w:id="28" w:name="_Toc348591124"/>
      <w:bookmarkStart w:id="29" w:name="_Toc348591353"/>
      <w:bookmarkStart w:id="30" w:name="_Toc348592341"/>
      <w:bookmarkStart w:id="31" w:name="_Toc348592490"/>
      <w:bookmarkStart w:id="32" w:name="_Toc348592539"/>
      <w:bookmarkStart w:id="33" w:name="_Toc348613434"/>
      <w:bookmarkStart w:id="34" w:name="_Toc349057238"/>
      <w:bookmarkStart w:id="35" w:name="_Toc351440423"/>
      <w:bookmarkStart w:id="36" w:name="_Toc356460708"/>
      <w:bookmarkStart w:id="37" w:name="_Toc356460772"/>
      <w:bookmarkStart w:id="38" w:name="_Toc356461729"/>
      <w:bookmarkStart w:id="39" w:name="_Toc356461783"/>
      <w:bookmarkStart w:id="40" w:name="_Toc356461879"/>
      <w:bookmarkStart w:id="41" w:name="_Toc356461992"/>
      <w:bookmarkStart w:id="42" w:name="_Toc363475886"/>
      <w:bookmarkStart w:id="43" w:name="_Toc367167606"/>
      <w:bookmarkStart w:id="44" w:name="_Toc381690127"/>
      <w:bookmarkStart w:id="45" w:name="_Toc214421290"/>
      <w:bookmarkStart w:id="46" w:name="_Toc48995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E02E7">
        <w:t xml:space="preserve">CDM </w:t>
      </w:r>
      <w:r w:rsidR="007E2D1F" w:rsidRPr="00FE02E7">
        <w:t>A</w:t>
      </w:r>
      <w:r w:rsidRPr="00FE02E7">
        <w:t>ppointments</w:t>
      </w:r>
      <w:bookmarkEnd w:id="45"/>
      <w:bookmarkEnd w:id="46"/>
    </w:p>
    <w:p w14:paraId="33D64CD1" w14:textId="77777777" w:rsidR="003E2389" w:rsidRPr="00131F33" w:rsidRDefault="003E2389" w:rsidP="00C647E3">
      <w:pPr>
        <w:pStyle w:val="BodyText2"/>
        <w:ind w:right="0"/>
        <w:rPr>
          <w:rFonts w:ascii="Arial" w:hAnsi="Arial" w:cs="Arial"/>
        </w:rPr>
      </w:pPr>
      <w:r w:rsidRPr="00993E4C">
        <w:rPr>
          <w:rFonts w:ascii="Arial" w:hAnsi="Arial" w:cs="Arial"/>
        </w:rPr>
        <w:t>The project has been assessed with regard to the Construction</w:t>
      </w:r>
      <w:r w:rsidR="00E024F9">
        <w:rPr>
          <w:rFonts w:ascii="Arial" w:hAnsi="Arial" w:cs="Arial"/>
        </w:rPr>
        <w:t>,</w:t>
      </w:r>
      <w:r w:rsidRPr="00993E4C">
        <w:rPr>
          <w:rFonts w:ascii="Arial" w:hAnsi="Arial" w:cs="Arial"/>
        </w:rPr>
        <w:t xml:space="preserve"> Design &amp; Management </w:t>
      </w:r>
      <w:r w:rsidRPr="00131F33">
        <w:rPr>
          <w:rFonts w:ascii="Arial" w:hAnsi="Arial" w:cs="Arial"/>
        </w:rPr>
        <w:t xml:space="preserve">Regulations (CDM) </w:t>
      </w:r>
      <w:r w:rsidR="00A30C78" w:rsidRPr="00131F33">
        <w:rPr>
          <w:rFonts w:ascii="Arial" w:hAnsi="Arial" w:cs="Arial"/>
        </w:rPr>
        <w:t>2015</w:t>
      </w:r>
      <w:r w:rsidRPr="00131F33">
        <w:rPr>
          <w:rFonts w:ascii="Arial" w:hAnsi="Arial" w:cs="Arial"/>
        </w:rPr>
        <w:t>, and falls within the prescribed requirements.</w:t>
      </w:r>
    </w:p>
    <w:p w14:paraId="0EB7C155" w14:textId="77777777" w:rsidR="003E2389" w:rsidRPr="00993E4C" w:rsidRDefault="003E2389" w:rsidP="00C647E3">
      <w:pPr>
        <w:pStyle w:val="BodyText2"/>
        <w:spacing w:after="0"/>
        <w:ind w:right="0"/>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590"/>
      </w:tblGrid>
      <w:tr w:rsidR="003E2389" w:rsidRPr="00993E4C" w14:paraId="4BA731D0" w14:textId="77777777" w:rsidTr="007E2D1F">
        <w:trPr>
          <w:cantSplit/>
        </w:trPr>
        <w:tc>
          <w:tcPr>
            <w:tcW w:w="4482" w:type="dxa"/>
            <w:vAlign w:val="center"/>
          </w:tcPr>
          <w:p w14:paraId="3A80833D" w14:textId="77777777" w:rsidR="003E2389" w:rsidRPr="00993E4C" w:rsidRDefault="003E2389" w:rsidP="002D0BE2">
            <w:pPr>
              <w:pStyle w:val="StyleBodyText2Arial"/>
            </w:pPr>
            <w:r w:rsidRPr="00993E4C">
              <w:t>Client</w:t>
            </w:r>
          </w:p>
        </w:tc>
        <w:tc>
          <w:tcPr>
            <w:tcW w:w="4590" w:type="dxa"/>
            <w:vAlign w:val="center"/>
          </w:tcPr>
          <w:p w14:paraId="6F379F30" w14:textId="77777777" w:rsidR="009B11AD" w:rsidRPr="00300BD2" w:rsidRDefault="003E2389" w:rsidP="00C647E3">
            <w:pPr>
              <w:rPr>
                <w:rFonts w:cs="Arial"/>
                <w:color w:val="000000" w:themeColor="text1"/>
              </w:rPr>
            </w:pPr>
            <w:r w:rsidRPr="00300BD2">
              <w:rPr>
                <w:rFonts w:cs="Arial"/>
                <w:color w:val="000000" w:themeColor="text1"/>
              </w:rPr>
              <w:t>NETWORK RAIL</w:t>
            </w:r>
            <w:r w:rsidR="009B11AD" w:rsidRPr="00300BD2">
              <w:rPr>
                <w:rFonts w:cs="Arial"/>
                <w:color w:val="000000" w:themeColor="text1"/>
              </w:rPr>
              <w:t xml:space="preserve"> INFRASTRUCTURE LIMITED</w:t>
            </w:r>
          </w:p>
          <w:p w14:paraId="43E2E115" w14:textId="77777777" w:rsidR="009B11AD" w:rsidRPr="00300BD2" w:rsidRDefault="009B11AD" w:rsidP="00C647E3">
            <w:pPr>
              <w:rPr>
                <w:rFonts w:cs="Arial"/>
                <w:color w:val="000000" w:themeColor="text1"/>
                <w:szCs w:val="22"/>
              </w:rPr>
            </w:pPr>
            <w:r w:rsidRPr="00300BD2">
              <w:rPr>
                <w:rFonts w:cs="Arial"/>
                <w:color w:val="000000" w:themeColor="text1"/>
                <w:szCs w:val="22"/>
              </w:rPr>
              <w:t>1 Eversholt Street</w:t>
            </w:r>
          </w:p>
          <w:p w14:paraId="71E1CB27" w14:textId="77777777" w:rsidR="009B11AD" w:rsidRPr="00300BD2" w:rsidRDefault="009B11AD" w:rsidP="00C647E3">
            <w:pPr>
              <w:rPr>
                <w:rFonts w:cs="Arial"/>
                <w:color w:val="000000" w:themeColor="text1"/>
                <w:szCs w:val="22"/>
              </w:rPr>
            </w:pPr>
            <w:r w:rsidRPr="00300BD2">
              <w:rPr>
                <w:rFonts w:cs="Arial"/>
                <w:color w:val="000000" w:themeColor="text1"/>
                <w:szCs w:val="22"/>
              </w:rPr>
              <w:t>London</w:t>
            </w:r>
          </w:p>
          <w:p w14:paraId="7E3B7FEA" w14:textId="77777777" w:rsidR="003E2389" w:rsidRPr="00300BD2" w:rsidRDefault="009B11AD" w:rsidP="00C647E3">
            <w:pPr>
              <w:rPr>
                <w:rFonts w:cs="Arial"/>
                <w:color w:val="000000" w:themeColor="text1"/>
              </w:rPr>
            </w:pPr>
            <w:r w:rsidRPr="00300BD2">
              <w:rPr>
                <w:rFonts w:cs="Arial"/>
                <w:color w:val="000000" w:themeColor="text1"/>
                <w:szCs w:val="22"/>
              </w:rPr>
              <w:t>NW1 2DN</w:t>
            </w:r>
          </w:p>
        </w:tc>
      </w:tr>
      <w:tr w:rsidR="003E2389" w:rsidRPr="00993E4C" w14:paraId="480D9CA5" w14:textId="77777777" w:rsidTr="007E2D1F">
        <w:trPr>
          <w:cantSplit/>
        </w:trPr>
        <w:tc>
          <w:tcPr>
            <w:tcW w:w="4482" w:type="dxa"/>
            <w:vAlign w:val="center"/>
          </w:tcPr>
          <w:p w14:paraId="6F7B1980" w14:textId="6B7808C4" w:rsidR="003E2389" w:rsidRPr="00993E4C" w:rsidRDefault="0020504D" w:rsidP="002D0BE2">
            <w:pPr>
              <w:pStyle w:val="StyleBodyText2Arial"/>
            </w:pPr>
            <w:r w:rsidRPr="00993E4C">
              <w:t>Project Manager</w:t>
            </w:r>
          </w:p>
        </w:tc>
        <w:tc>
          <w:tcPr>
            <w:tcW w:w="4590" w:type="dxa"/>
            <w:vAlign w:val="center"/>
          </w:tcPr>
          <w:p w14:paraId="608E2425" w14:textId="6E139842" w:rsidR="003E2389" w:rsidRPr="0012628A" w:rsidRDefault="002D0BE2" w:rsidP="00C647E3">
            <w:pPr>
              <w:pStyle w:val="BodyText2"/>
              <w:tabs>
                <w:tab w:val="left" w:pos="5845"/>
                <w:tab w:val="left" w:pos="5987"/>
              </w:tabs>
              <w:ind w:right="0"/>
              <w:rPr>
                <w:rFonts w:ascii="Arial" w:hAnsi="Arial" w:cs="Arial"/>
                <w:i/>
                <w:color w:val="FF0000"/>
              </w:rPr>
            </w:pPr>
            <w:r>
              <w:rPr>
                <w:rFonts w:ascii="Arial" w:hAnsi="Arial" w:cs="Arial"/>
                <w:i/>
                <w:color w:val="FF0000"/>
              </w:rPr>
              <w:t>Details</w:t>
            </w:r>
          </w:p>
        </w:tc>
      </w:tr>
      <w:tr w:rsidR="0020504D" w:rsidRPr="00993E4C" w14:paraId="7858A92D" w14:textId="77777777" w:rsidTr="007E2D1F">
        <w:trPr>
          <w:cantSplit/>
        </w:trPr>
        <w:tc>
          <w:tcPr>
            <w:tcW w:w="4482" w:type="dxa"/>
            <w:vAlign w:val="center"/>
          </w:tcPr>
          <w:p w14:paraId="4D3F53C9" w14:textId="77777777" w:rsidR="0020504D" w:rsidRPr="00993E4C" w:rsidRDefault="0020504D" w:rsidP="002D0BE2">
            <w:pPr>
              <w:pStyle w:val="StyleBodyText2Arial"/>
            </w:pPr>
            <w:r w:rsidRPr="00993E4C">
              <w:t>Principal Designer</w:t>
            </w:r>
          </w:p>
        </w:tc>
        <w:tc>
          <w:tcPr>
            <w:tcW w:w="4590" w:type="dxa"/>
            <w:vAlign w:val="center"/>
          </w:tcPr>
          <w:p w14:paraId="117E2ACD" w14:textId="77777777" w:rsidR="0020504D" w:rsidRPr="00300BD2" w:rsidRDefault="0020504D" w:rsidP="00C647E3">
            <w:pPr>
              <w:rPr>
                <w:rFonts w:cs="Arial"/>
              </w:rPr>
            </w:pPr>
            <w:r w:rsidRPr="00300BD2">
              <w:rPr>
                <w:rFonts w:cs="Arial"/>
              </w:rPr>
              <w:t>NETWORK RAIL INFRASTRUCTURE LIMITED</w:t>
            </w:r>
          </w:p>
          <w:p w14:paraId="303CB9B7" w14:textId="77777777" w:rsidR="0020504D" w:rsidRPr="00300BD2" w:rsidRDefault="0020504D" w:rsidP="00C647E3">
            <w:pPr>
              <w:rPr>
                <w:rFonts w:cs="Arial"/>
                <w:szCs w:val="22"/>
              </w:rPr>
            </w:pPr>
            <w:r w:rsidRPr="00300BD2">
              <w:rPr>
                <w:rFonts w:cs="Arial"/>
                <w:szCs w:val="22"/>
              </w:rPr>
              <w:t>1 Eversholt Street</w:t>
            </w:r>
          </w:p>
          <w:p w14:paraId="24AD60A6" w14:textId="77777777" w:rsidR="0020504D" w:rsidRPr="00300BD2" w:rsidRDefault="0020504D" w:rsidP="00C647E3">
            <w:pPr>
              <w:rPr>
                <w:rFonts w:cs="Arial"/>
                <w:szCs w:val="22"/>
              </w:rPr>
            </w:pPr>
            <w:r w:rsidRPr="00300BD2">
              <w:rPr>
                <w:rFonts w:cs="Arial"/>
                <w:szCs w:val="22"/>
              </w:rPr>
              <w:t>London</w:t>
            </w:r>
          </w:p>
          <w:p w14:paraId="2A617881" w14:textId="77777777" w:rsidR="0020504D" w:rsidRPr="00300BD2" w:rsidRDefault="0020504D" w:rsidP="00C647E3">
            <w:pPr>
              <w:pStyle w:val="BodyText2"/>
              <w:tabs>
                <w:tab w:val="left" w:pos="5845"/>
                <w:tab w:val="left" w:pos="5987"/>
              </w:tabs>
              <w:ind w:right="0"/>
              <w:rPr>
                <w:rFonts w:ascii="Arial" w:hAnsi="Arial" w:cs="Arial"/>
              </w:rPr>
            </w:pPr>
            <w:r w:rsidRPr="00300BD2">
              <w:rPr>
                <w:rFonts w:ascii="Arial" w:hAnsi="Arial" w:cs="Arial"/>
                <w:szCs w:val="22"/>
              </w:rPr>
              <w:t>NW1 2DN</w:t>
            </w:r>
          </w:p>
        </w:tc>
      </w:tr>
      <w:tr w:rsidR="003E2389" w:rsidRPr="00993E4C" w14:paraId="438D2911" w14:textId="77777777" w:rsidTr="007E2D1F">
        <w:trPr>
          <w:cantSplit/>
          <w:trHeight w:hRule="exact" w:val="1066"/>
        </w:trPr>
        <w:tc>
          <w:tcPr>
            <w:tcW w:w="4482" w:type="dxa"/>
            <w:vAlign w:val="center"/>
          </w:tcPr>
          <w:p w14:paraId="1A46979D" w14:textId="2D96180C" w:rsidR="003E2389" w:rsidRPr="00993E4C" w:rsidRDefault="0020504D" w:rsidP="002D0BE2">
            <w:pPr>
              <w:pStyle w:val="StyleBodyText2Arial"/>
            </w:pPr>
            <w:r w:rsidRPr="00993E4C">
              <w:t>Designated Project Engineer</w:t>
            </w:r>
          </w:p>
        </w:tc>
        <w:tc>
          <w:tcPr>
            <w:tcW w:w="4590" w:type="dxa"/>
            <w:vAlign w:val="center"/>
          </w:tcPr>
          <w:p w14:paraId="21332E8A" w14:textId="6C671A65" w:rsidR="003E2389" w:rsidRPr="002D0BE2" w:rsidRDefault="002D0BE2" w:rsidP="00C647E3">
            <w:pPr>
              <w:pStyle w:val="BodyText2"/>
              <w:tabs>
                <w:tab w:val="left" w:pos="5845"/>
                <w:tab w:val="left" w:pos="5987"/>
              </w:tabs>
              <w:ind w:right="0"/>
              <w:rPr>
                <w:rFonts w:ascii="Arial" w:hAnsi="Arial" w:cs="Arial"/>
                <w:i/>
                <w:iCs/>
                <w:color w:val="FF0000"/>
              </w:rPr>
            </w:pPr>
            <w:r w:rsidRPr="002D0BE2">
              <w:rPr>
                <w:rFonts w:ascii="Arial" w:hAnsi="Arial" w:cs="Arial"/>
                <w:i/>
                <w:iCs/>
                <w:color w:val="FF0000"/>
              </w:rPr>
              <w:t>Details</w:t>
            </w:r>
          </w:p>
        </w:tc>
      </w:tr>
      <w:tr w:rsidR="002D0BE2" w:rsidRPr="00993E4C" w14:paraId="286990E5" w14:textId="77777777" w:rsidTr="007E2D1F">
        <w:trPr>
          <w:cantSplit/>
          <w:trHeight w:hRule="exact" w:val="660"/>
        </w:trPr>
        <w:tc>
          <w:tcPr>
            <w:tcW w:w="4482" w:type="dxa"/>
            <w:vAlign w:val="center"/>
          </w:tcPr>
          <w:p w14:paraId="196D4F37" w14:textId="77777777" w:rsidR="002D0BE2" w:rsidRPr="00993E4C" w:rsidRDefault="002D0BE2" w:rsidP="002D0BE2">
            <w:pPr>
              <w:pStyle w:val="StyleBodyText2Arial"/>
            </w:pPr>
            <w:r w:rsidRPr="00993E4C">
              <w:t>Principal Contractor</w:t>
            </w:r>
          </w:p>
        </w:tc>
        <w:tc>
          <w:tcPr>
            <w:tcW w:w="4590" w:type="dxa"/>
            <w:vAlign w:val="center"/>
          </w:tcPr>
          <w:p w14:paraId="1184A2E3" w14:textId="29E423B9" w:rsidR="002D0BE2" w:rsidRPr="006758B0" w:rsidRDefault="002D0BE2" w:rsidP="002D0BE2">
            <w:pPr>
              <w:pStyle w:val="BodyText2"/>
              <w:tabs>
                <w:tab w:val="left" w:pos="5845"/>
                <w:tab w:val="left" w:pos="5987"/>
              </w:tabs>
              <w:ind w:right="0"/>
              <w:rPr>
                <w:rFonts w:ascii="Arial" w:hAnsi="Arial" w:cs="Arial"/>
              </w:rPr>
            </w:pPr>
            <w:r w:rsidRPr="002D0BE2">
              <w:rPr>
                <w:rFonts w:ascii="Arial" w:hAnsi="Arial" w:cs="Arial"/>
                <w:i/>
                <w:iCs/>
                <w:color w:val="FF0000"/>
              </w:rPr>
              <w:t>Details</w:t>
            </w:r>
          </w:p>
        </w:tc>
      </w:tr>
      <w:tr w:rsidR="002D0BE2" w:rsidRPr="00993E4C" w14:paraId="6098EF5F" w14:textId="77777777" w:rsidTr="007E2D1F">
        <w:trPr>
          <w:cantSplit/>
          <w:trHeight w:hRule="exact" w:val="1248"/>
        </w:trPr>
        <w:tc>
          <w:tcPr>
            <w:tcW w:w="4482" w:type="dxa"/>
            <w:vAlign w:val="center"/>
          </w:tcPr>
          <w:p w14:paraId="1FA1ADEB" w14:textId="1AA7B34C" w:rsidR="002D0BE2" w:rsidRPr="00993E4C" w:rsidRDefault="002D0BE2" w:rsidP="002D0BE2">
            <w:pPr>
              <w:pStyle w:val="StyleBodyText2Arial"/>
            </w:pPr>
            <w:r>
              <w:t>Principal Contractor contact</w:t>
            </w:r>
          </w:p>
        </w:tc>
        <w:tc>
          <w:tcPr>
            <w:tcW w:w="4590" w:type="dxa"/>
            <w:vAlign w:val="center"/>
          </w:tcPr>
          <w:p w14:paraId="1899D54F" w14:textId="303B41E1" w:rsidR="002D0BE2" w:rsidRPr="006758B0" w:rsidRDefault="002D0BE2" w:rsidP="002D0BE2">
            <w:pPr>
              <w:pStyle w:val="BodyText2"/>
              <w:tabs>
                <w:tab w:val="left" w:pos="5845"/>
                <w:tab w:val="left" w:pos="5987"/>
              </w:tabs>
              <w:ind w:right="0"/>
              <w:rPr>
                <w:rFonts w:ascii="Arial" w:hAnsi="Arial" w:cs="Arial"/>
                <w:i/>
              </w:rPr>
            </w:pPr>
            <w:r w:rsidRPr="002D0BE2">
              <w:rPr>
                <w:rFonts w:ascii="Arial" w:hAnsi="Arial" w:cs="Arial"/>
                <w:i/>
                <w:iCs/>
                <w:color w:val="FF0000"/>
              </w:rPr>
              <w:t>Details</w:t>
            </w:r>
          </w:p>
        </w:tc>
      </w:tr>
      <w:tr w:rsidR="00856B1D" w:rsidRPr="00993E4C" w14:paraId="0B14FDD1" w14:textId="77777777" w:rsidTr="007E2D1F">
        <w:trPr>
          <w:cantSplit/>
          <w:trHeight w:hRule="exact" w:val="1248"/>
        </w:trPr>
        <w:tc>
          <w:tcPr>
            <w:tcW w:w="4482" w:type="dxa"/>
            <w:vAlign w:val="center"/>
          </w:tcPr>
          <w:p w14:paraId="0A138429" w14:textId="77777777" w:rsidR="00856B1D" w:rsidRPr="0012628A" w:rsidRDefault="00856B1D" w:rsidP="002D0BE2">
            <w:pPr>
              <w:pStyle w:val="StyleBodyText2Arial"/>
            </w:pPr>
            <w:r w:rsidRPr="00993E4C">
              <w:t xml:space="preserve">Client </w:t>
            </w:r>
            <w:r w:rsidR="00B9026B" w:rsidRPr="00993E4C">
              <w:t>a</w:t>
            </w:r>
            <w:r w:rsidRPr="00993E4C">
              <w:t xml:space="preserve">ppointed </w:t>
            </w:r>
            <w:r w:rsidR="00C53292" w:rsidRPr="00993E4C">
              <w:t>Contractor</w:t>
            </w:r>
            <w:r w:rsidRPr="00993E4C">
              <w:t>s</w:t>
            </w:r>
          </w:p>
        </w:tc>
        <w:tc>
          <w:tcPr>
            <w:tcW w:w="4590" w:type="dxa"/>
            <w:vAlign w:val="center"/>
          </w:tcPr>
          <w:p w14:paraId="29C1CE53" w14:textId="0D09D648" w:rsidR="00856B1D" w:rsidRPr="00993E4C" w:rsidRDefault="00856B1D" w:rsidP="00C647E3">
            <w:pPr>
              <w:pStyle w:val="BodyText2"/>
              <w:tabs>
                <w:tab w:val="left" w:pos="5845"/>
                <w:tab w:val="left" w:pos="5987"/>
              </w:tabs>
              <w:ind w:right="0"/>
              <w:rPr>
                <w:rFonts w:ascii="Arial" w:hAnsi="Arial" w:cs="Arial"/>
                <w:i/>
                <w:color w:val="FF0000"/>
              </w:rPr>
            </w:pPr>
            <w:r w:rsidRPr="00993E4C">
              <w:rPr>
                <w:rFonts w:ascii="Arial" w:hAnsi="Arial" w:cs="Arial"/>
                <w:i/>
                <w:color w:val="FF0000"/>
              </w:rPr>
              <w:t xml:space="preserve">List here the </w:t>
            </w:r>
            <w:r w:rsidR="00C53292" w:rsidRPr="00993E4C">
              <w:rPr>
                <w:rFonts w:ascii="Arial" w:hAnsi="Arial" w:cs="Arial"/>
                <w:i/>
                <w:color w:val="FF0000"/>
              </w:rPr>
              <w:t>Contractor</w:t>
            </w:r>
            <w:r w:rsidRPr="00993E4C">
              <w:rPr>
                <w:rFonts w:ascii="Arial" w:hAnsi="Arial" w:cs="Arial"/>
                <w:i/>
                <w:color w:val="FF0000"/>
              </w:rPr>
              <w:t xml:space="preserve">s that you have appointed to the project that the </w:t>
            </w:r>
            <w:r w:rsidR="00C53292" w:rsidRPr="00993E4C">
              <w:rPr>
                <w:rFonts w:ascii="Arial" w:hAnsi="Arial" w:cs="Arial"/>
                <w:i/>
                <w:color w:val="FF0000"/>
              </w:rPr>
              <w:t>Principal</w:t>
            </w:r>
            <w:r w:rsidR="00B9026B" w:rsidRPr="00993E4C">
              <w:rPr>
                <w:rFonts w:ascii="Arial" w:hAnsi="Arial" w:cs="Arial"/>
                <w:i/>
                <w:color w:val="FF0000"/>
              </w:rPr>
              <w:t xml:space="preserve"> </w:t>
            </w:r>
            <w:r w:rsidR="00C53292" w:rsidRPr="00993E4C">
              <w:rPr>
                <w:rFonts w:ascii="Arial" w:hAnsi="Arial" w:cs="Arial"/>
                <w:i/>
                <w:color w:val="FF0000"/>
              </w:rPr>
              <w:t>Contractor</w:t>
            </w:r>
            <w:r w:rsidRPr="00993E4C">
              <w:rPr>
                <w:rFonts w:ascii="Arial" w:hAnsi="Arial" w:cs="Arial"/>
                <w:i/>
                <w:color w:val="FF0000"/>
              </w:rPr>
              <w:t xml:space="preserve"> needs to be aware of</w:t>
            </w:r>
            <w:r w:rsidR="002D0BE2">
              <w:rPr>
                <w:rFonts w:ascii="Arial" w:hAnsi="Arial" w:cs="Arial"/>
                <w:i/>
                <w:color w:val="FF0000"/>
              </w:rPr>
              <w:t xml:space="preserve"> (</w:t>
            </w:r>
            <w:r w:rsidRPr="00993E4C">
              <w:rPr>
                <w:rFonts w:ascii="Arial" w:hAnsi="Arial" w:cs="Arial"/>
                <w:i/>
                <w:color w:val="FF0000"/>
              </w:rPr>
              <w:t>and manage</w:t>
            </w:r>
            <w:r w:rsidR="002D0BE2">
              <w:rPr>
                <w:rFonts w:ascii="Arial" w:hAnsi="Arial" w:cs="Arial"/>
                <w:i/>
                <w:color w:val="FF0000"/>
              </w:rPr>
              <w:t>)</w:t>
            </w:r>
            <w:r w:rsidRPr="00993E4C">
              <w:rPr>
                <w:rFonts w:ascii="Arial" w:hAnsi="Arial" w:cs="Arial"/>
                <w:i/>
                <w:color w:val="FF0000"/>
              </w:rPr>
              <w:t xml:space="preserve"> with regards</w:t>
            </w:r>
            <w:r w:rsidR="007854D6" w:rsidRPr="00993E4C">
              <w:rPr>
                <w:rFonts w:ascii="Arial" w:hAnsi="Arial" w:cs="Arial"/>
                <w:i/>
                <w:color w:val="FF0000"/>
              </w:rPr>
              <w:t xml:space="preserve"> to their duties under the CDM R</w:t>
            </w:r>
            <w:r w:rsidRPr="00993E4C">
              <w:rPr>
                <w:rFonts w:ascii="Arial" w:hAnsi="Arial" w:cs="Arial"/>
                <w:i/>
                <w:color w:val="FF0000"/>
              </w:rPr>
              <w:t>egulations.</w:t>
            </w:r>
          </w:p>
        </w:tc>
      </w:tr>
    </w:tbl>
    <w:p w14:paraId="3F5A03F2" w14:textId="77777777" w:rsidR="00B353AB" w:rsidRPr="00993E4C" w:rsidRDefault="00B353AB" w:rsidP="00C647E3">
      <w:pPr>
        <w:rPr>
          <w:rFonts w:cs="Arial"/>
          <w:i/>
          <w:sz w:val="18"/>
          <w:szCs w:val="18"/>
        </w:rPr>
      </w:pPr>
    </w:p>
    <w:p w14:paraId="514B9EC2" w14:textId="77777777" w:rsidR="007F05E3" w:rsidRPr="00862F4E" w:rsidRDefault="007F05E3" w:rsidP="00C647E3">
      <w:pPr>
        <w:pStyle w:val="Heading1"/>
        <w:shd w:val="clear" w:color="auto" w:fill="FFCC99"/>
        <w:spacing w:after="240"/>
        <w:rPr>
          <w:rFonts w:ascii="Arial" w:hAnsi="Arial"/>
          <w:bCs/>
          <w:kern w:val="0"/>
          <w:szCs w:val="24"/>
        </w:rPr>
      </w:pPr>
      <w:bookmarkStart w:id="47" w:name="_Toc348592343"/>
      <w:bookmarkStart w:id="48" w:name="_Toc348592492"/>
      <w:bookmarkStart w:id="49" w:name="_Toc348592541"/>
      <w:bookmarkStart w:id="50" w:name="_Toc348613436"/>
      <w:bookmarkStart w:id="51" w:name="_Toc349057240"/>
      <w:bookmarkStart w:id="52" w:name="_Toc351440425"/>
      <w:bookmarkStart w:id="53" w:name="_Toc356460710"/>
      <w:bookmarkStart w:id="54" w:name="_Toc356460774"/>
      <w:bookmarkStart w:id="55" w:name="_Toc356461731"/>
      <w:bookmarkStart w:id="56" w:name="_Toc356461785"/>
      <w:bookmarkStart w:id="57" w:name="_Toc356461881"/>
      <w:bookmarkStart w:id="58" w:name="_Toc356461994"/>
      <w:bookmarkStart w:id="59" w:name="_Toc363475888"/>
      <w:bookmarkStart w:id="60" w:name="_Toc367167608"/>
      <w:bookmarkStart w:id="61" w:name="_Toc381690129"/>
      <w:bookmarkStart w:id="62" w:name="_Toc348589049"/>
      <w:bookmarkStart w:id="63" w:name="_Toc348589099"/>
      <w:bookmarkStart w:id="64" w:name="_Toc348589143"/>
      <w:bookmarkStart w:id="65" w:name="_Toc348589187"/>
      <w:bookmarkStart w:id="66" w:name="_Toc348589231"/>
      <w:bookmarkStart w:id="67" w:name="_Toc348589299"/>
      <w:bookmarkStart w:id="68" w:name="_Toc348589343"/>
      <w:bookmarkStart w:id="69" w:name="_Toc348590013"/>
      <w:bookmarkStart w:id="70" w:name="_Toc348591126"/>
      <w:bookmarkStart w:id="71" w:name="_Toc348591355"/>
      <w:bookmarkStart w:id="72" w:name="_Toc348592344"/>
      <w:bookmarkStart w:id="73" w:name="_Toc348592493"/>
      <w:bookmarkStart w:id="74" w:name="_Toc348592542"/>
      <w:bookmarkStart w:id="75" w:name="_Toc348613437"/>
      <w:bookmarkStart w:id="76" w:name="_Toc349057241"/>
      <w:bookmarkStart w:id="77" w:name="_Toc351440426"/>
      <w:bookmarkStart w:id="78" w:name="_Toc356460711"/>
      <w:bookmarkStart w:id="79" w:name="_Toc356460775"/>
      <w:bookmarkStart w:id="80" w:name="_Toc356461732"/>
      <w:bookmarkStart w:id="81" w:name="_Toc356461786"/>
      <w:bookmarkStart w:id="82" w:name="_Toc356461882"/>
      <w:bookmarkStart w:id="83" w:name="_Toc356461995"/>
      <w:bookmarkStart w:id="84" w:name="_Toc363475889"/>
      <w:bookmarkStart w:id="85" w:name="_Toc367167609"/>
      <w:bookmarkStart w:id="86" w:name="_Toc381690130"/>
      <w:bookmarkStart w:id="87" w:name="_Toc214421293"/>
      <w:bookmarkStart w:id="88" w:name="_Toc489954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62F4E">
        <w:rPr>
          <w:rFonts w:ascii="Arial" w:hAnsi="Arial"/>
          <w:bCs/>
          <w:kern w:val="0"/>
          <w:szCs w:val="24"/>
        </w:rPr>
        <w:t>T</w:t>
      </w:r>
      <w:r w:rsidR="007E2D1F">
        <w:rPr>
          <w:rFonts w:ascii="Arial" w:hAnsi="Arial"/>
          <w:bCs/>
          <w:kern w:val="0"/>
          <w:szCs w:val="24"/>
        </w:rPr>
        <w:t xml:space="preserve">he Existing </w:t>
      </w:r>
      <w:r w:rsidRPr="00862F4E">
        <w:rPr>
          <w:rFonts w:ascii="Arial" w:hAnsi="Arial"/>
          <w:bCs/>
          <w:kern w:val="0"/>
          <w:szCs w:val="24"/>
        </w:rPr>
        <w:t>E</w:t>
      </w:r>
      <w:r w:rsidR="007E2D1F">
        <w:rPr>
          <w:rFonts w:ascii="Arial" w:hAnsi="Arial"/>
          <w:bCs/>
          <w:kern w:val="0"/>
          <w:szCs w:val="24"/>
        </w:rPr>
        <w:t>nvironment and Site Risks</w:t>
      </w:r>
      <w:bookmarkEnd w:id="87"/>
      <w:bookmarkEnd w:id="88"/>
    </w:p>
    <w:p w14:paraId="5D16546A" w14:textId="5DA0852F" w:rsidR="007F05E3" w:rsidRPr="00FE02E7" w:rsidRDefault="00692FC8" w:rsidP="00FE02E7">
      <w:pPr>
        <w:pStyle w:val="Heading2"/>
      </w:pPr>
      <w:bookmarkStart w:id="89" w:name="_Toc214421294"/>
      <w:bookmarkStart w:id="90" w:name="_Toc48995451"/>
      <w:r w:rsidRPr="00FE02E7">
        <w:t>C</w:t>
      </w:r>
      <w:r w:rsidR="007F05E3" w:rsidRPr="00FE02E7">
        <w:t>onsents</w:t>
      </w:r>
      <w:bookmarkEnd w:id="89"/>
      <w:bookmarkEnd w:id="90"/>
    </w:p>
    <w:p w14:paraId="16B7EA1B" w14:textId="1B5E98A3" w:rsidR="002C756A" w:rsidRPr="002C756A" w:rsidRDefault="002C756A" w:rsidP="00C647E3">
      <w:pPr>
        <w:rPr>
          <w:rFonts w:cs="Arial"/>
          <w:i/>
          <w:iCs/>
          <w:color w:val="FF0000"/>
          <w:szCs w:val="22"/>
        </w:rPr>
      </w:pPr>
      <w:r w:rsidRPr="002C756A">
        <w:rPr>
          <w:rFonts w:cs="Arial"/>
          <w:i/>
          <w:iCs/>
          <w:color w:val="FF0000"/>
          <w:szCs w:val="22"/>
        </w:rPr>
        <w:t>The process of applying for any form of consent can be very lengthy and it is therefore important to think about such needs at the earliest possible stage of the project to avoid delays to the programme.</w:t>
      </w:r>
    </w:p>
    <w:p w14:paraId="5EE3A828" w14:textId="3CF2EB3A" w:rsidR="00813D79" w:rsidRPr="00993E4C" w:rsidRDefault="00813D79" w:rsidP="00C647E3">
      <w:pPr>
        <w:rPr>
          <w:rFonts w:cs="Arial"/>
          <w:szCs w:val="22"/>
        </w:rPr>
      </w:pPr>
      <w:r w:rsidRPr="00993E4C">
        <w:rPr>
          <w:rFonts w:cs="Arial"/>
          <w:szCs w:val="22"/>
        </w:rPr>
        <w:t xml:space="preserve">The Principal Contractor / Contractor </w:t>
      </w:r>
      <w:r w:rsidR="002C756A">
        <w:rPr>
          <w:rFonts w:cs="Arial"/>
          <w:szCs w:val="22"/>
        </w:rPr>
        <w:t xml:space="preserve">is </w:t>
      </w:r>
      <w:r w:rsidRPr="00993E4C">
        <w:rPr>
          <w:rFonts w:cs="Arial"/>
          <w:szCs w:val="22"/>
        </w:rPr>
        <w:t xml:space="preserve">responsible for </w:t>
      </w:r>
      <w:r w:rsidR="002C756A">
        <w:rPr>
          <w:rFonts w:cs="Arial"/>
          <w:szCs w:val="22"/>
        </w:rPr>
        <w:t>obtaining</w:t>
      </w:r>
      <w:r w:rsidRPr="00993E4C">
        <w:rPr>
          <w:rFonts w:cs="Arial"/>
          <w:szCs w:val="22"/>
        </w:rPr>
        <w:t xml:space="preserve"> any Section 61 Consents required under The Control of Pollution Act, 1974 and any licensing requirements associated with the protection of species and habitats.</w:t>
      </w:r>
    </w:p>
    <w:p w14:paraId="59F7D74F" w14:textId="77777777" w:rsidR="008232F5" w:rsidRPr="00993E4C" w:rsidRDefault="007F05E3" w:rsidP="00FE02E7">
      <w:pPr>
        <w:pStyle w:val="Heading2"/>
      </w:pPr>
      <w:bookmarkStart w:id="91" w:name="_Toc48995452"/>
      <w:bookmarkStart w:id="92" w:name="_Toc214421296"/>
      <w:r w:rsidRPr="00993E4C">
        <w:t xml:space="preserve">Site </w:t>
      </w:r>
      <w:r w:rsidR="00475D29">
        <w:t>s</w:t>
      </w:r>
      <w:r w:rsidRPr="00993E4C">
        <w:t xml:space="preserve">pecific </w:t>
      </w:r>
      <w:r w:rsidR="00475D29">
        <w:t>h</w:t>
      </w:r>
      <w:r w:rsidRPr="00993E4C">
        <w:t>azards</w:t>
      </w:r>
      <w:bookmarkEnd w:id="91"/>
      <w:r w:rsidRPr="00993E4C">
        <w:t xml:space="preserve"> </w:t>
      </w:r>
      <w:bookmarkEnd w:id="92"/>
    </w:p>
    <w:p w14:paraId="2C5F19D1" w14:textId="52E0B81B" w:rsidR="002C756A" w:rsidRDefault="002C756A" w:rsidP="00C647E3">
      <w:pPr>
        <w:spacing w:after="240"/>
        <w:rPr>
          <w:rFonts w:cs="Arial"/>
          <w:i/>
          <w:iCs/>
          <w:color w:val="FF0000"/>
          <w:szCs w:val="22"/>
        </w:rPr>
      </w:pPr>
      <w:r w:rsidRPr="006A07E3">
        <w:rPr>
          <w:rFonts w:cs="Arial"/>
          <w:i/>
          <w:iCs/>
          <w:color w:val="FF0000"/>
          <w:szCs w:val="22"/>
        </w:rPr>
        <w:t xml:space="preserve">The project team has to share all information they have about the site. The main sources of reference are noted below but the time it takes to get some of the data collated means it is essential that people like the National </w:t>
      </w:r>
      <w:r w:rsidR="00FD5A39">
        <w:rPr>
          <w:rFonts w:cs="Arial"/>
          <w:i/>
          <w:iCs/>
          <w:color w:val="FF0000"/>
          <w:szCs w:val="22"/>
        </w:rPr>
        <w:t>R</w:t>
      </w:r>
      <w:r w:rsidRPr="006A07E3">
        <w:rPr>
          <w:rFonts w:cs="Arial"/>
          <w:i/>
          <w:iCs/>
          <w:color w:val="FF0000"/>
          <w:szCs w:val="22"/>
        </w:rPr>
        <w:t>ecords Group are contacted at the very earliest opportunity. Note that you can ask someone else to get the information on your behalf</w:t>
      </w:r>
      <w:r w:rsidR="006A07E3" w:rsidRPr="006A07E3">
        <w:rPr>
          <w:rFonts w:cs="Arial"/>
          <w:i/>
          <w:iCs/>
          <w:color w:val="FF0000"/>
          <w:szCs w:val="22"/>
        </w:rPr>
        <w:t xml:space="preserve"> but this is usually an additional cost.</w:t>
      </w:r>
    </w:p>
    <w:p w14:paraId="578A4413" w14:textId="0D13BB11" w:rsidR="00FD5A39" w:rsidRPr="006A07E3" w:rsidRDefault="00FD5A39" w:rsidP="00C647E3">
      <w:pPr>
        <w:spacing w:after="240"/>
        <w:rPr>
          <w:rFonts w:cs="Arial"/>
          <w:i/>
          <w:iCs/>
          <w:color w:val="FF0000"/>
          <w:szCs w:val="22"/>
        </w:rPr>
      </w:pPr>
      <w:r>
        <w:rPr>
          <w:rFonts w:cs="Arial"/>
          <w:i/>
          <w:iCs/>
          <w:color w:val="FF0000"/>
          <w:szCs w:val="22"/>
        </w:rPr>
        <w:t>If you are handling multiple sites the information is needed for each. If the team can’t survey them all help can be requested from the Principal Contractor / Contractor and the NRT Construction Team.</w:t>
      </w:r>
    </w:p>
    <w:p w14:paraId="3A6B39D9" w14:textId="4E36EE41" w:rsidR="00DD08EC" w:rsidRDefault="00DD08EC" w:rsidP="00C647E3">
      <w:pPr>
        <w:spacing w:after="240"/>
        <w:rPr>
          <w:rFonts w:cs="Arial"/>
          <w:szCs w:val="22"/>
        </w:rPr>
      </w:pPr>
      <w:r>
        <w:rPr>
          <w:rFonts w:cs="Arial"/>
          <w:szCs w:val="22"/>
        </w:rPr>
        <w:t>For site-specific details t</w:t>
      </w:r>
      <w:r w:rsidR="00393C1A">
        <w:rPr>
          <w:rFonts w:cs="Arial"/>
          <w:szCs w:val="22"/>
        </w:rPr>
        <w:t xml:space="preserve">he Principal Contractor / Contractor </w:t>
      </w:r>
      <w:r w:rsidR="00CA1823">
        <w:rPr>
          <w:rFonts w:cs="Arial"/>
          <w:szCs w:val="22"/>
        </w:rPr>
        <w:t>shall</w:t>
      </w:r>
      <w:r>
        <w:rPr>
          <w:rFonts w:cs="Arial"/>
          <w:szCs w:val="22"/>
        </w:rPr>
        <w:t xml:space="preserve"> refer to:</w:t>
      </w:r>
    </w:p>
    <w:p w14:paraId="2ABBAA2F" w14:textId="77777777" w:rsidR="00DD08EC" w:rsidRPr="00DD08EC" w:rsidRDefault="00DD08EC" w:rsidP="00FE3BB4">
      <w:pPr>
        <w:pStyle w:val="ListParagraph"/>
        <w:numPr>
          <w:ilvl w:val="0"/>
          <w:numId w:val="16"/>
        </w:numPr>
        <w:spacing w:after="240"/>
        <w:rPr>
          <w:rFonts w:cs="Arial"/>
          <w:szCs w:val="22"/>
        </w:rPr>
      </w:pPr>
      <w:r w:rsidRPr="00DD08EC">
        <w:rPr>
          <w:rFonts w:cs="Arial"/>
          <w:szCs w:val="22"/>
        </w:rPr>
        <w:t>the Hazard Directory</w:t>
      </w:r>
    </w:p>
    <w:p w14:paraId="7E6D4F9D" w14:textId="77777777" w:rsidR="00DD08EC" w:rsidRPr="00DD08EC" w:rsidRDefault="00DD08EC" w:rsidP="00FE3BB4">
      <w:pPr>
        <w:pStyle w:val="ListParagraph"/>
        <w:numPr>
          <w:ilvl w:val="0"/>
          <w:numId w:val="16"/>
        </w:numPr>
        <w:spacing w:after="240"/>
        <w:rPr>
          <w:rFonts w:cs="Arial"/>
          <w:szCs w:val="22"/>
        </w:rPr>
      </w:pPr>
      <w:r w:rsidRPr="00DD08EC">
        <w:rPr>
          <w:rFonts w:cs="Arial"/>
          <w:szCs w:val="22"/>
        </w:rPr>
        <w:t>the Sectional Appendix.</w:t>
      </w:r>
    </w:p>
    <w:p w14:paraId="337531F8" w14:textId="66D81C05" w:rsidR="00DD08EC" w:rsidRDefault="00DD08EC" w:rsidP="00C647E3">
      <w:pPr>
        <w:spacing w:after="240"/>
        <w:rPr>
          <w:rFonts w:cs="Arial"/>
          <w:szCs w:val="22"/>
        </w:rPr>
      </w:pPr>
      <w:r>
        <w:rPr>
          <w:rFonts w:cs="Arial"/>
          <w:szCs w:val="22"/>
        </w:rPr>
        <w:t xml:space="preserve">If access to either is not possible for any reason, the Network Rail Project Manager </w:t>
      </w:r>
      <w:r w:rsidR="00CA1823">
        <w:rPr>
          <w:rFonts w:cs="Arial"/>
          <w:szCs w:val="22"/>
        </w:rPr>
        <w:t>shall</w:t>
      </w:r>
      <w:r>
        <w:rPr>
          <w:rFonts w:cs="Arial"/>
          <w:szCs w:val="22"/>
        </w:rPr>
        <w:t xml:space="preserve"> be informed so that alternative arrangements can be arranged.</w:t>
      </w:r>
    </w:p>
    <w:p w14:paraId="19FEB4A0" w14:textId="3B72A2C8" w:rsidR="00DD08EC" w:rsidRDefault="00DD08EC" w:rsidP="00C647E3">
      <w:pPr>
        <w:spacing w:after="240"/>
        <w:rPr>
          <w:rFonts w:cs="Arial"/>
          <w:szCs w:val="22"/>
        </w:rPr>
      </w:pPr>
      <w:r>
        <w:rPr>
          <w:rFonts w:cs="Arial"/>
          <w:szCs w:val="22"/>
        </w:rPr>
        <w:t>If relevant, the Principal Contractor / Contractor will be issued with:</w:t>
      </w:r>
    </w:p>
    <w:p w14:paraId="2A5D031A" w14:textId="3784FB15" w:rsidR="00DD08EC" w:rsidRPr="006806B6" w:rsidRDefault="00DD08EC" w:rsidP="00FE3BB4">
      <w:pPr>
        <w:pStyle w:val="ListParagraph"/>
        <w:numPr>
          <w:ilvl w:val="0"/>
          <w:numId w:val="17"/>
        </w:numPr>
        <w:spacing w:after="240"/>
        <w:rPr>
          <w:rFonts w:cs="Arial"/>
          <w:szCs w:val="22"/>
        </w:rPr>
      </w:pPr>
      <w:r w:rsidRPr="006806B6">
        <w:rPr>
          <w:rFonts w:cs="Arial"/>
          <w:szCs w:val="22"/>
        </w:rPr>
        <w:t>any buried services information held by Network Rail’s National Records Group</w:t>
      </w:r>
    </w:p>
    <w:p w14:paraId="03A127E1" w14:textId="3D050182" w:rsidR="00DD08EC" w:rsidRPr="006806B6" w:rsidRDefault="00DD08EC" w:rsidP="00FE3BB4">
      <w:pPr>
        <w:pStyle w:val="ListParagraph"/>
        <w:numPr>
          <w:ilvl w:val="0"/>
          <w:numId w:val="17"/>
        </w:numPr>
        <w:spacing w:after="240"/>
        <w:rPr>
          <w:rFonts w:cs="Arial"/>
          <w:szCs w:val="22"/>
        </w:rPr>
      </w:pPr>
      <w:r w:rsidRPr="006806B6">
        <w:rPr>
          <w:rFonts w:cs="Arial"/>
          <w:szCs w:val="22"/>
        </w:rPr>
        <w:t>any pre-existing health and safety file</w:t>
      </w:r>
    </w:p>
    <w:p w14:paraId="239D7E08" w14:textId="45390801" w:rsidR="005E3B9E" w:rsidRPr="006806B6" w:rsidRDefault="00783040" w:rsidP="00FE3BB4">
      <w:pPr>
        <w:pStyle w:val="ListParagraph"/>
        <w:numPr>
          <w:ilvl w:val="0"/>
          <w:numId w:val="17"/>
        </w:numPr>
        <w:spacing w:after="240"/>
        <w:rPr>
          <w:rFonts w:cs="Arial"/>
          <w:szCs w:val="22"/>
        </w:rPr>
      </w:pPr>
      <w:r w:rsidRPr="006806B6">
        <w:rPr>
          <w:rFonts w:cs="Arial"/>
          <w:szCs w:val="22"/>
        </w:rPr>
        <w:t xml:space="preserve">any </w:t>
      </w:r>
      <w:r w:rsidR="00E55232" w:rsidRPr="006806B6">
        <w:rPr>
          <w:rFonts w:cs="Arial"/>
          <w:szCs w:val="22"/>
        </w:rPr>
        <w:t xml:space="preserve">data </w:t>
      </w:r>
      <w:r w:rsidR="006806B6" w:rsidRPr="006806B6">
        <w:rPr>
          <w:rFonts w:cs="Arial"/>
          <w:szCs w:val="22"/>
        </w:rPr>
        <w:t xml:space="preserve">that exists in Network Rail’s </w:t>
      </w:r>
      <w:r w:rsidR="00E55232" w:rsidRPr="006806B6">
        <w:rPr>
          <w:rFonts w:cs="Arial"/>
          <w:szCs w:val="22"/>
        </w:rPr>
        <w:t>Asbestos Risk Management System</w:t>
      </w:r>
      <w:r w:rsidR="006806B6" w:rsidRPr="006806B6">
        <w:rPr>
          <w:rFonts w:cs="Arial"/>
          <w:szCs w:val="22"/>
        </w:rPr>
        <w:t xml:space="preserve"> if the works are being carried out in or on any Network Rail building.</w:t>
      </w:r>
    </w:p>
    <w:p w14:paraId="3FF3E683" w14:textId="77777777" w:rsidR="002D447D" w:rsidRDefault="00371CA6" w:rsidP="00C647E3">
      <w:pPr>
        <w:rPr>
          <w:rFonts w:cs="Arial"/>
          <w:szCs w:val="22"/>
        </w:rPr>
      </w:pPr>
      <w:r>
        <w:rPr>
          <w:rFonts w:cs="Arial"/>
          <w:szCs w:val="22"/>
        </w:rPr>
        <w:t>All t</w:t>
      </w:r>
      <w:r w:rsidR="002D447D">
        <w:rPr>
          <w:rFonts w:cs="Arial"/>
          <w:szCs w:val="22"/>
        </w:rPr>
        <w:t>hose involved with the project shall fully take into account:</w:t>
      </w:r>
    </w:p>
    <w:p w14:paraId="0ADF0CBB" w14:textId="77777777" w:rsidR="00DE27C4" w:rsidRPr="002D447D" w:rsidRDefault="00DE27C4" w:rsidP="00FE3BB4">
      <w:pPr>
        <w:pStyle w:val="ListParagraph"/>
        <w:numPr>
          <w:ilvl w:val="0"/>
          <w:numId w:val="11"/>
        </w:numPr>
        <w:spacing w:after="0"/>
        <w:rPr>
          <w:rFonts w:cs="Arial"/>
          <w:szCs w:val="22"/>
        </w:rPr>
      </w:pPr>
      <w:r w:rsidRPr="002D447D">
        <w:rPr>
          <w:rFonts w:cs="Arial"/>
          <w:szCs w:val="22"/>
        </w:rPr>
        <w:t>any known hazardous material which may be stored at the site</w:t>
      </w:r>
    </w:p>
    <w:p w14:paraId="29F80CF2" w14:textId="6CE1BF55" w:rsidR="00DE27C4" w:rsidRDefault="00DE27C4" w:rsidP="00FE3BB4">
      <w:pPr>
        <w:numPr>
          <w:ilvl w:val="0"/>
          <w:numId w:val="10"/>
        </w:numPr>
        <w:rPr>
          <w:rFonts w:cs="Arial"/>
          <w:szCs w:val="22"/>
        </w:rPr>
      </w:pPr>
      <w:r w:rsidRPr="00993E4C">
        <w:rPr>
          <w:rFonts w:cs="Arial"/>
          <w:szCs w:val="22"/>
        </w:rPr>
        <w:t xml:space="preserve">any local / special access arrangements such as the entry into </w:t>
      </w:r>
      <w:r w:rsidR="00DD7221">
        <w:rPr>
          <w:rFonts w:cs="Arial"/>
          <w:szCs w:val="22"/>
        </w:rPr>
        <w:t xml:space="preserve">railway stations, </w:t>
      </w:r>
      <w:r w:rsidRPr="00993E4C">
        <w:rPr>
          <w:rFonts w:cs="Arial"/>
          <w:szCs w:val="22"/>
        </w:rPr>
        <w:t>sub-stations, electrical switch-rooms, telecom or signal equipment rooms, and areas with gaseous fire protection systems</w:t>
      </w:r>
    </w:p>
    <w:p w14:paraId="0FEE92C4" w14:textId="676EDD8B" w:rsidR="00E4158F" w:rsidRPr="00993E4C" w:rsidRDefault="00E4158F" w:rsidP="00FE3BB4">
      <w:pPr>
        <w:numPr>
          <w:ilvl w:val="0"/>
          <w:numId w:val="10"/>
        </w:numPr>
        <w:rPr>
          <w:rFonts w:cs="Arial"/>
          <w:szCs w:val="22"/>
        </w:rPr>
      </w:pPr>
      <w:r>
        <w:rPr>
          <w:rFonts w:cs="Arial"/>
          <w:szCs w:val="22"/>
        </w:rPr>
        <w:t>local emergency procedures and arrangements</w:t>
      </w:r>
    </w:p>
    <w:p w14:paraId="2C155D6F" w14:textId="77777777" w:rsidR="00DE27C4" w:rsidRPr="00993E4C" w:rsidRDefault="00DE27C4" w:rsidP="00FE3BB4">
      <w:pPr>
        <w:numPr>
          <w:ilvl w:val="0"/>
          <w:numId w:val="10"/>
        </w:numPr>
        <w:rPr>
          <w:rFonts w:cs="Arial"/>
          <w:szCs w:val="22"/>
        </w:rPr>
      </w:pPr>
      <w:r w:rsidRPr="00993E4C">
        <w:rPr>
          <w:rFonts w:cs="Arial"/>
          <w:szCs w:val="22"/>
        </w:rPr>
        <w:lastRenderedPageBreak/>
        <w:t>surrounding land uses and related restrictions, e.g. especially sensitive sites such as schools or hospitals or adjacent construction sites</w:t>
      </w:r>
    </w:p>
    <w:p w14:paraId="4AAE23AC" w14:textId="62D3B92D" w:rsidR="00DE27C4" w:rsidRPr="00993E4C" w:rsidRDefault="00DE27C4" w:rsidP="00FE3BB4">
      <w:pPr>
        <w:numPr>
          <w:ilvl w:val="0"/>
          <w:numId w:val="10"/>
        </w:numPr>
        <w:rPr>
          <w:rFonts w:cs="Arial"/>
          <w:szCs w:val="22"/>
        </w:rPr>
      </w:pPr>
      <w:r w:rsidRPr="00993E4C">
        <w:rPr>
          <w:rFonts w:cs="Arial"/>
          <w:szCs w:val="22"/>
        </w:rPr>
        <w:t>access for fire appliances, times of delivery, ease of delivery</w:t>
      </w:r>
      <w:r w:rsidR="000A0FB1">
        <w:rPr>
          <w:rFonts w:cs="Arial"/>
          <w:szCs w:val="22"/>
        </w:rPr>
        <w:t>, waste collection</w:t>
      </w:r>
      <w:r w:rsidRPr="00993E4C">
        <w:rPr>
          <w:rFonts w:cs="Arial"/>
          <w:szCs w:val="22"/>
        </w:rPr>
        <w:t xml:space="preserve"> and parking</w:t>
      </w:r>
    </w:p>
    <w:p w14:paraId="159B47BE" w14:textId="77777777" w:rsidR="00DE27C4" w:rsidRPr="00993E4C" w:rsidRDefault="002D447D" w:rsidP="00FE3BB4">
      <w:pPr>
        <w:numPr>
          <w:ilvl w:val="0"/>
          <w:numId w:val="10"/>
        </w:numPr>
        <w:rPr>
          <w:rFonts w:cs="Arial"/>
          <w:szCs w:val="22"/>
        </w:rPr>
      </w:pPr>
      <w:r>
        <w:rPr>
          <w:rFonts w:cs="Arial"/>
          <w:szCs w:val="22"/>
        </w:rPr>
        <w:t xml:space="preserve">working in </w:t>
      </w:r>
      <w:r w:rsidR="00DE27C4" w:rsidRPr="00993E4C">
        <w:rPr>
          <w:rFonts w:cs="Arial"/>
          <w:szCs w:val="22"/>
        </w:rPr>
        <w:t xml:space="preserve">close proximity to </w:t>
      </w:r>
      <w:r>
        <w:rPr>
          <w:rFonts w:cs="Arial"/>
          <w:szCs w:val="22"/>
        </w:rPr>
        <w:t xml:space="preserve">any </w:t>
      </w:r>
      <w:r w:rsidR="00DE27C4" w:rsidRPr="00993E4C">
        <w:rPr>
          <w:rFonts w:cs="Arial"/>
          <w:szCs w:val="22"/>
        </w:rPr>
        <w:t>level crossing</w:t>
      </w:r>
    </w:p>
    <w:p w14:paraId="011BF7BA" w14:textId="77777777" w:rsidR="00DE27C4" w:rsidRPr="00993E4C" w:rsidRDefault="00DE27C4" w:rsidP="00FE3BB4">
      <w:pPr>
        <w:numPr>
          <w:ilvl w:val="0"/>
          <w:numId w:val="10"/>
        </w:numPr>
        <w:rPr>
          <w:rFonts w:cs="Arial"/>
          <w:szCs w:val="22"/>
        </w:rPr>
      </w:pPr>
      <w:r w:rsidRPr="00993E4C">
        <w:rPr>
          <w:rFonts w:cs="Arial"/>
          <w:szCs w:val="22"/>
        </w:rPr>
        <w:t>existing structures, e.g. special health problems from materials in existing structures which are being demolished or refurbished, any fragile materials which require special safety precautions, or instability problems</w:t>
      </w:r>
    </w:p>
    <w:p w14:paraId="78C9C047" w14:textId="7DBCB9FB" w:rsidR="00DE27C4" w:rsidRPr="00DD7221" w:rsidRDefault="005B7263" w:rsidP="00FE3BB4">
      <w:pPr>
        <w:numPr>
          <w:ilvl w:val="0"/>
          <w:numId w:val="10"/>
        </w:numPr>
        <w:rPr>
          <w:rFonts w:cs="Arial"/>
          <w:szCs w:val="22"/>
        </w:rPr>
      </w:pPr>
      <w:r w:rsidRPr="00DD7221">
        <w:rPr>
          <w:rFonts w:cs="Arial"/>
          <w:szCs w:val="22"/>
        </w:rPr>
        <w:t xml:space="preserve">any local permit requirements e.g. </w:t>
      </w:r>
      <w:r w:rsidR="00DD7221" w:rsidRPr="00DD7221">
        <w:rPr>
          <w:rFonts w:cs="Arial"/>
          <w:szCs w:val="22"/>
        </w:rPr>
        <w:t xml:space="preserve">stations, </w:t>
      </w:r>
      <w:r w:rsidR="00DE27C4" w:rsidRPr="00DD7221">
        <w:rPr>
          <w:rFonts w:cs="Arial"/>
          <w:szCs w:val="22"/>
        </w:rPr>
        <w:t>confined spaces</w:t>
      </w:r>
      <w:r w:rsidRPr="00DD7221">
        <w:rPr>
          <w:rFonts w:cs="Arial"/>
          <w:szCs w:val="22"/>
        </w:rPr>
        <w:t>, fire protection systems, working at height, hot works etc.</w:t>
      </w:r>
    </w:p>
    <w:p w14:paraId="6EE24CEA" w14:textId="77777777" w:rsidR="008232F5" w:rsidRDefault="00475D29" w:rsidP="00FE02E7">
      <w:pPr>
        <w:pStyle w:val="Heading2"/>
      </w:pPr>
      <w:bookmarkStart w:id="93" w:name="_Toc48995453"/>
      <w:bookmarkStart w:id="94" w:name="_Toc214421298"/>
      <w:bookmarkStart w:id="95" w:name="OLE_LINK1"/>
      <w:r>
        <w:t>Access p</w:t>
      </w:r>
      <w:r w:rsidR="008232F5" w:rsidRPr="00993E4C">
        <w:t>oints</w:t>
      </w:r>
      <w:bookmarkEnd w:id="93"/>
    </w:p>
    <w:p w14:paraId="4F23597D" w14:textId="1E988155" w:rsidR="00BE3A2E" w:rsidRPr="00BE3A2E" w:rsidRDefault="00BE3A2E" w:rsidP="00C647E3">
      <w:pPr>
        <w:rPr>
          <w:rFonts w:cs="Arial"/>
          <w:i/>
          <w:iCs/>
          <w:color w:val="FF0000"/>
          <w:szCs w:val="22"/>
        </w:rPr>
      </w:pPr>
      <w:r w:rsidRPr="00BE3A2E">
        <w:rPr>
          <w:rFonts w:cs="Arial"/>
          <w:i/>
          <w:iCs/>
          <w:color w:val="FF0000"/>
          <w:szCs w:val="22"/>
        </w:rPr>
        <w:t xml:space="preserve">If you know of </w:t>
      </w:r>
      <w:r w:rsidR="002D0BE2">
        <w:rPr>
          <w:rFonts w:cs="Arial"/>
          <w:i/>
          <w:iCs/>
          <w:color w:val="FF0000"/>
          <w:szCs w:val="22"/>
        </w:rPr>
        <w:t>approved</w:t>
      </w:r>
      <w:r w:rsidRPr="00BE3A2E">
        <w:rPr>
          <w:rFonts w:cs="Arial"/>
          <w:i/>
          <w:iCs/>
          <w:color w:val="FF0000"/>
          <w:szCs w:val="22"/>
        </w:rPr>
        <w:t xml:space="preserve"> access points and have the information put it in, if not use sources of information from either site surveys (see Appendix</w:t>
      </w:r>
      <w:r w:rsidR="0006563D">
        <w:rPr>
          <w:rFonts w:cs="Arial"/>
          <w:i/>
          <w:iCs/>
          <w:color w:val="FF0000"/>
          <w:szCs w:val="22"/>
        </w:rPr>
        <w:t xml:space="preserve"> – Site Survey Form</w:t>
      </w:r>
      <w:r w:rsidRPr="00BE3A2E">
        <w:rPr>
          <w:rFonts w:cs="Arial"/>
          <w:i/>
          <w:iCs/>
          <w:color w:val="FF0000"/>
          <w:szCs w:val="22"/>
        </w:rPr>
        <w:t xml:space="preserve">) or the Hazard Directory </w:t>
      </w:r>
    </w:p>
    <w:p w14:paraId="22C4BAD1" w14:textId="3FC3A1CF" w:rsidR="000A0FB1" w:rsidRDefault="00371CA6" w:rsidP="00C647E3">
      <w:r>
        <w:rPr>
          <w:rFonts w:cs="Arial"/>
          <w:szCs w:val="22"/>
        </w:rPr>
        <w:t>If the scope of works necessitates working in the infrastructure</w:t>
      </w:r>
      <w:r>
        <w:t>, a</w:t>
      </w:r>
      <w:r w:rsidR="002D447D">
        <w:t>ccess points are included in</w:t>
      </w:r>
      <w:r w:rsidR="000A0FB1">
        <w:t xml:space="preserve"> the Hazard Directory</w:t>
      </w:r>
      <w:r w:rsidR="00BA1B7C">
        <w:t xml:space="preserve"> and when planning access Principal Contractors / Contractors </w:t>
      </w:r>
      <w:r w:rsidR="00CA1823">
        <w:t>shall</w:t>
      </w:r>
      <w:r w:rsidR="00BA1B7C">
        <w:t xml:space="preserve"> take fully into account:</w:t>
      </w:r>
    </w:p>
    <w:p w14:paraId="1CD60746" w14:textId="77777777" w:rsidR="00BD718C" w:rsidRPr="00BA1B7C" w:rsidRDefault="00E01AEA" w:rsidP="00FE3BB4">
      <w:pPr>
        <w:pStyle w:val="ListParagraph"/>
        <w:numPr>
          <w:ilvl w:val="0"/>
          <w:numId w:val="12"/>
        </w:numPr>
        <w:rPr>
          <w:rFonts w:cs="Arial"/>
        </w:rPr>
      </w:pPr>
      <w:r w:rsidRPr="00BA1B7C">
        <w:rPr>
          <w:rFonts w:cs="Arial"/>
        </w:rPr>
        <w:t>any restrictions on their use</w:t>
      </w:r>
    </w:p>
    <w:p w14:paraId="59E1BE3A" w14:textId="77777777" w:rsidR="00BD718C" w:rsidRPr="00BA1B7C" w:rsidRDefault="00E01AEA" w:rsidP="00FE3BB4">
      <w:pPr>
        <w:pStyle w:val="ListParagraph"/>
        <w:numPr>
          <w:ilvl w:val="0"/>
          <w:numId w:val="12"/>
        </w:numPr>
        <w:rPr>
          <w:rFonts w:cs="Arial"/>
        </w:rPr>
      </w:pPr>
      <w:r w:rsidRPr="00BA1B7C">
        <w:rPr>
          <w:rFonts w:cs="Arial"/>
        </w:rPr>
        <w:t>any emergency access</w:t>
      </w:r>
    </w:p>
    <w:p w14:paraId="246A30A5" w14:textId="77777777" w:rsidR="00BD718C" w:rsidRPr="00BA1B7C" w:rsidRDefault="00BD718C" w:rsidP="00FE3BB4">
      <w:pPr>
        <w:pStyle w:val="ListParagraph"/>
        <w:numPr>
          <w:ilvl w:val="0"/>
          <w:numId w:val="12"/>
        </w:numPr>
        <w:rPr>
          <w:rFonts w:cs="Arial"/>
        </w:rPr>
      </w:pPr>
      <w:r w:rsidRPr="00BA1B7C">
        <w:rPr>
          <w:rFonts w:cs="Arial"/>
        </w:rPr>
        <w:t>arrangements</w:t>
      </w:r>
      <w:r w:rsidR="00E01AEA" w:rsidRPr="00BA1B7C">
        <w:rPr>
          <w:rFonts w:cs="Arial"/>
        </w:rPr>
        <w:t xml:space="preserve"> for checking in</w:t>
      </w:r>
      <w:r w:rsidR="003E0541" w:rsidRPr="00BA1B7C">
        <w:rPr>
          <w:rFonts w:cs="Arial"/>
        </w:rPr>
        <w:t xml:space="preserve"> </w:t>
      </w:r>
      <w:r w:rsidR="00E01AEA" w:rsidRPr="00BA1B7C">
        <w:rPr>
          <w:rFonts w:cs="Arial"/>
        </w:rPr>
        <w:t>/</w:t>
      </w:r>
      <w:r w:rsidR="003E0541" w:rsidRPr="00BA1B7C">
        <w:rPr>
          <w:rFonts w:cs="Arial"/>
        </w:rPr>
        <w:t xml:space="preserve"> </w:t>
      </w:r>
      <w:r w:rsidR="00E01AEA" w:rsidRPr="00BA1B7C">
        <w:rPr>
          <w:rFonts w:cs="Arial"/>
        </w:rPr>
        <w:t>out</w:t>
      </w:r>
    </w:p>
    <w:p w14:paraId="18D8DD6B" w14:textId="77777777" w:rsidR="00BD718C" w:rsidRPr="00BA1B7C" w:rsidRDefault="00E01AEA" w:rsidP="00FE3BB4">
      <w:pPr>
        <w:pStyle w:val="ListParagraph"/>
        <w:numPr>
          <w:ilvl w:val="0"/>
          <w:numId w:val="12"/>
        </w:numPr>
        <w:rPr>
          <w:rFonts w:cs="Arial"/>
        </w:rPr>
      </w:pPr>
      <w:r w:rsidRPr="00BA1B7C">
        <w:rPr>
          <w:rFonts w:cs="Arial"/>
        </w:rPr>
        <w:t>the use of Machine Controllers and Banksman when manoeuvring or loading vehicles</w:t>
      </w:r>
    </w:p>
    <w:p w14:paraId="52B3238B" w14:textId="77777777" w:rsidR="00E01AEA" w:rsidRPr="00BA1B7C" w:rsidRDefault="00E01AEA" w:rsidP="00FE3BB4">
      <w:pPr>
        <w:pStyle w:val="ListParagraph"/>
        <w:numPr>
          <w:ilvl w:val="0"/>
          <w:numId w:val="12"/>
        </w:numPr>
        <w:rPr>
          <w:rFonts w:cs="Arial"/>
        </w:rPr>
      </w:pPr>
      <w:r w:rsidRPr="00BA1B7C">
        <w:rPr>
          <w:rFonts w:cs="Arial"/>
        </w:rPr>
        <w:t>how security is to be maintained.</w:t>
      </w:r>
    </w:p>
    <w:p w14:paraId="3D6764E3" w14:textId="77777777" w:rsidR="007F05E3" w:rsidRPr="00993E4C" w:rsidRDefault="00475D29" w:rsidP="00FE02E7">
      <w:pPr>
        <w:pStyle w:val="Heading2"/>
      </w:pPr>
      <w:bookmarkStart w:id="96" w:name="_Toc356461742"/>
      <w:bookmarkStart w:id="97" w:name="_Toc356461796"/>
      <w:bookmarkStart w:id="98" w:name="_Toc356461892"/>
      <w:bookmarkStart w:id="99" w:name="_Toc356462005"/>
      <w:bookmarkStart w:id="100" w:name="_Toc363475899"/>
      <w:bookmarkStart w:id="101" w:name="_Toc367167619"/>
      <w:bookmarkStart w:id="102" w:name="_Toc381690140"/>
      <w:bookmarkStart w:id="103" w:name="_Toc48995454"/>
      <w:bookmarkEnd w:id="96"/>
      <w:bookmarkEnd w:id="97"/>
      <w:bookmarkEnd w:id="98"/>
      <w:bookmarkEnd w:id="99"/>
      <w:bookmarkEnd w:id="100"/>
      <w:bookmarkEnd w:id="101"/>
      <w:bookmarkEnd w:id="102"/>
      <w:r>
        <w:t>Existing d</w:t>
      </w:r>
      <w:r w:rsidR="007F05E3" w:rsidRPr="00993E4C">
        <w:t>rawings</w:t>
      </w:r>
      <w:bookmarkEnd w:id="94"/>
      <w:bookmarkEnd w:id="103"/>
    </w:p>
    <w:p w14:paraId="65388E28" w14:textId="41243F68" w:rsidR="00BE3A2E" w:rsidRPr="00BE3A2E" w:rsidRDefault="00BE3A2E" w:rsidP="00C647E3">
      <w:pPr>
        <w:pStyle w:val="BodyText"/>
        <w:spacing w:before="126"/>
        <w:rPr>
          <w:rFonts w:ascii="Arial" w:hAnsi="Arial" w:cs="Arial"/>
          <w:i/>
          <w:iCs/>
          <w:color w:val="FF0000"/>
        </w:rPr>
      </w:pPr>
      <w:bookmarkStart w:id="104" w:name="_Toc214421299"/>
      <w:r w:rsidRPr="00BE3A2E">
        <w:rPr>
          <w:rFonts w:ascii="Arial" w:hAnsi="Arial" w:cs="Arial"/>
          <w:i/>
          <w:iCs/>
          <w:color w:val="FF0000"/>
        </w:rPr>
        <w:t xml:space="preserve">The PCIP is </w:t>
      </w:r>
      <w:r w:rsidR="00004503">
        <w:rPr>
          <w:rFonts w:ascii="Arial" w:hAnsi="Arial" w:cs="Arial"/>
          <w:i/>
          <w:iCs/>
          <w:color w:val="FF0000"/>
        </w:rPr>
        <w:t xml:space="preserve">designed </w:t>
      </w:r>
      <w:r w:rsidRPr="00BE3A2E">
        <w:rPr>
          <w:rFonts w:ascii="Arial" w:hAnsi="Arial" w:cs="Arial"/>
          <w:i/>
          <w:iCs/>
          <w:color w:val="FF0000"/>
        </w:rPr>
        <w:t>to give your contractor information</w:t>
      </w:r>
      <w:r w:rsidR="002D0BE2">
        <w:rPr>
          <w:rFonts w:ascii="Arial" w:hAnsi="Arial" w:cs="Arial"/>
          <w:i/>
          <w:iCs/>
          <w:color w:val="FF0000"/>
        </w:rPr>
        <w:t>;</w:t>
      </w:r>
      <w:r w:rsidRPr="00BE3A2E">
        <w:rPr>
          <w:rFonts w:ascii="Arial" w:hAnsi="Arial" w:cs="Arial"/>
          <w:i/>
          <w:iCs/>
          <w:color w:val="FF0000"/>
        </w:rPr>
        <w:t xml:space="preserve"> records </w:t>
      </w:r>
      <w:r w:rsidR="00004503">
        <w:rPr>
          <w:rFonts w:ascii="Arial" w:hAnsi="Arial" w:cs="Arial"/>
          <w:i/>
          <w:iCs/>
          <w:color w:val="FF0000"/>
        </w:rPr>
        <w:t>and</w:t>
      </w:r>
      <w:r w:rsidRPr="00BE3A2E">
        <w:rPr>
          <w:rFonts w:ascii="Arial" w:hAnsi="Arial" w:cs="Arial"/>
          <w:i/>
          <w:iCs/>
          <w:color w:val="FF0000"/>
        </w:rPr>
        <w:t xml:space="preserve"> local contacts may be able to provide you with any diagrammatical information.</w:t>
      </w:r>
    </w:p>
    <w:p w14:paraId="7CE0DFCC" w14:textId="1FCBB702" w:rsidR="00BA1B7C" w:rsidRPr="00BA1B7C" w:rsidRDefault="00BA1B7C" w:rsidP="00C647E3">
      <w:pPr>
        <w:pStyle w:val="BodyText"/>
        <w:spacing w:before="126"/>
        <w:rPr>
          <w:rFonts w:ascii="Arial" w:hAnsi="Arial" w:cs="Arial"/>
        </w:rPr>
      </w:pPr>
      <w:r w:rsidRPr="00BA1B7C">
        <w:rPr>
          <w:rFonts w:ascii="Arial" w:hAnsi="Arial" w:cs="Arial"/>
        </w:rPr>
        <w:t xml:space="preserve">The </w:t>
      </w:r>
      <w:r w:rsidR="001C1588">
        <w:rPr>
          <w:rFonts w:ascii="Arial" w:hAnsi="Arial" w:cs="Arial"/>
        </w:rPr>
        <w:t xml:space="preserve">project team </w:t>
      </w:r>
      <w:r w:rsidRPr="00BA1B7C">
        <w:rPr>
          <w:rFonts w:ascii="Arial" w:hAnsi="Arial" w:cs="Arial"/>
        </w:rPr>
        <w:t>will provide relevant drawings where they are available although it is recognised that where the Principal Contractor / Contractor is undertaking design elements as well some may not be wholly relevant.</w:t>
      </w:r>
    </w:p>
    <w:p w14:paraId="1557200E" w14:textId="77777777" w:rsidR="007F05E3" w:rsidRPr="00993E4C" w:rsidRDefault="00475D29" w:rsidP="00FE02E7">
      <w:pPr>
        <w:pStyle w:val="Heading2"/>
      </w:pPr>
      <w:bookmarkStart w:id="105" w:name="_Toc48995455"/>
      <w:r>
        <w:t>Ground c</w:t>
      </w:r>
      <w:r w:rsidR="007F05E3" w:rsidRPr="00993E4C">
        <w:t>onditions</w:t>
      </w:r>
      <w:bookmarkEnd w:id="104"/>
      <w:bookmarkEnd w:id="105"/>
    </w:p>
    <w:p w14:paraId="3E663FCD" w14:textId="346198F4" w:rsidR="001C1588" w:rsidRPr="001C1588" w:rsidRDefault="001C1588" w:rsidP="002D0BE2">
      <w:pPr>
        <w:pStyle w:val="AppendixBody"/>
        <w:spacing w:before="0"/>
        <w:jc w:val="left"/>
        <w:rPr>
          <w:rFonts w:ascii="Arial" w:hAnsi="Arial" w:cs="Arial"/>
          <w:i/>
          <w:color w:val="FF0000"/>
        </w:rPr>
      </w:pPr>
      <w:r w:rsidRPr="001C1588">
        <w:rPr>
          <w:rFonts w:ascii="Arial" w:hAnsi="Arial" w:cs="Arial"/>
          <w:i/>
          <w:color w:val="FF0000"/>
        </w:rPr>
        <w:t>If this section is not considered necessary it can be deleted.</w:t>
      </w:r>
    </w:p>
    <w:p w14:paraId="4A758510" w14:textId="1BE86B3A" w:rsidR="007F05E3" w:rsidRPr="00993E4C" w:rsidRDefault="007F05E3" w:rsidP="00C647E3">
      <w:pPr>
        <w:pStyle w:val="AppendixBody"/>
        <w:spacing w:before="0" w:after="0"/>
        <w:jc w:val="left"/>
        <w:rPr>
          <w:rFonts w:ascii="Arial" w:hAnsi="Arial" w:cs="Arial"/>
          <w:iCs/>
        </w:rPr>
      </w:pPr>
      <w:r w:rsidRPr="00993E4C">
        <w:rPr>
          <w:rFonts w:ascii="Arial" w:hAnsi="Arial" w:cs="Arial"/>
          <w:iCs/>
        </w:rPr>
        <w:t xml:space="preserve">The </w:t>
      </w:r>
      <w:r w:rsidR="00C53292" w:rsidRPr="00993E4C">
        <w:rPr>
          <w:rFonts w:ascii="Arial" w:hAnsi="Arial" w:cs="Arial"/>
          <w:iCs/>
        </w:rPr>
        <w:t>Principal</w:t>
      </w:r>
      <w:r w:rsidR="00B9026B" w:rsidRPr="00993E4C">
        <w:rPr>
          <w:rFonts w:ascii="Arial" w:hAnsi="Arial" w:cs="Arial"/>
          <w:iCs/>
        </w:rPr>
        <w:t xml:space="preserve"> </w:t>
      </w:r>
      <w:r w:rsidR="00C53292" w:rsidRPr="00993E4C">
        <w:rPr>
          <w:rFonts w:ascii="Arial" w:hAnsi="Arial" w:cs="Arial"/>
          <w:iCs/>
        </w:rPr>
        <w:t>Contractor</w:t>
      </w:r>
      <w:r w:rsidRPr="00993E4C">
        <w:rPr>
          <w:rFonts w:ascii="Arial" w:hAnsi="Arial" w:cs="Arial"/>
          <w:iCs/>
        </w:rPr>
        <w:t xml:space="preserve"> </w:t>
      </w:r>
      <w:r w:rsidR="003F540A" w:rsidRPr="00993E4C">
        <w:rPr>
          <w:rFonts w:ascii="Arial" w:hAnsi="Arial" w:cs="Arial"/>
          <w:iCs/>
        </w:rPr>
        <w:t>sh</w:t>
      </w:r>
      <w:r w:rsidR="00BD718C" w:rsidRPr="00993E4C">
        <w:rPr>
          <w:rFonts w:ascii="Arial" w:hAnsi="Arial" w:cs="Arial"/>
          <w:iCs/>
        </w:rPr>
        <w:t>all</w:t>
      </w:r>
      <w:r w:rsidRPr="00993E4C">
        <w:rPr>
          <w:rFonts w:ascii="Arial" w:hAnsi="Arial" w:cs="Arial"/>
          <w:iCs/>
        </w:rPr>
        <w:t xml:space="preserve"> </w:t>
      </w:r>
      <w:r w:rsidR="00371CA6">
        <w:rPr>
          <w:rFonts w:ascii="Arial" w:hAnsi="Arial" w:cs="Arial"/>
          <w:iCs/>
        </w:rPr>
        <w:t xml:space="preserve">fully </w:t>
      </w:r>
      <w:r w:rsidRPr="00993E4C">
        <w:rPr>
          <w:rFonts w:ascii="Arial" w:hAnsi="Arial" w:cs="Arial"/>
          <w:iCs/>
        </w:rPr>
        <w:t>consider</w:t>
      </w:r>
      <w:r w:rsidR="00F33769" w:rsidRPr="00993E4C">
        <w:rPr>
          <w:rFonts w:ascii="Arial" w:hAnsi="Arial" w:cs="Arial"/>
          <w:iCs/>
        </w:rPr>
        <w:t xml:space="preserve"> the </w:t>
      </w:r>
      <w:r w:rsidRPr="00993E4C">
        <w:rPr>
          <w:rFonts w:ascii="Arial" w:hAnsi="Arial" w:cs="Arial"/>
          <w:iCs/>
        </w:rPr>
        <w:t xml:space="preserve">ground conditions, underground structures </w:t>
      </w:r>
      <w:r w:rsidR="00F33769" w:rsidRPr="00993E4C">
        <w:rPr>
          <w:rFonts w:ascii="Arial" w:hAnsi="Arial" w:cs="Arial"/>
          <w:iCs/>
        </w:rPr>
        <w:t>and</w:t>
      </w:r>
      <w:r w:rsidR="00371CA6">
        <w:rPr>
          <w:rFonts w:ascii="Arial" w:hAnsi="Arial" w:cs="Arial"/>
          <w:iCs/>
        </w:rPr>
        <w:t xml:space="preserve"> </w:t>
      </w:r>
      <w:r w:rsidR="00F33769" w:rsidRPr="00993E4C">
        <w:rPr>
          <w:rFonts w:ascii="Arial" w:hAnsi="Arial" w:cs="Arial"/>
          <w:iCs/>
        </w:rPr>
        <w:t>/</w:t>
      </w:r>
      <w:r w:rsidR="00371CA6">
        <w:rPr>
          <w:rFonts w:ascii="Arial" w:hAnsi="Arial" w:cs="Arial"/>
          <w:iCs/>
        </w:rPr>
        <w:t xml:space="preserve"> </w:t>
      </w:r>
      <w:r w:rsidRPr="00993E4C">
        <w:rPr>
          <w:rFonts w:ascii="Arial" w:hAnsi="Arial" w:cs="Arial"/>
          <w:iCs/>
        </w:rPr>
        <w:t>or water courses where this may affect the safe use of plant e.g. cranes, piling rigs, heavy goods vehicle movements, etc.</w:t>
      </w:r>
    </w:p>
    <w:p w14:paraId="6C5D9016" w14:textId="19C0F01C" w:rsidR="00347479" w:rsidRPr="00993E4C" w:rsidRDefault="00347479" w:rsidP="00FE02E7">
      <w:pPr>
        <w:pStyle w:val="Heading2"/>
      </w:pPr>
      <w:bookmarkStart w:id="106" w:name="_Toc214421303"/>
      <w:bookmarkStart w:id="107" w:name="_Toc48995456"/>
      <w:bookmarkEnd w:id="95"/>
      <w:r w:rsidRPr="00993E4C">
        <w:t>Welfare arrangements</w:t>
      </w:r>
      <w:bookmarkEnd w:id="106"/>
      <w:bookmarkEnd w:id="107"/>
    </w:p>
    <w:p w14:paraId="5A72DDE5" w14:textId="582CB29B" w:rsidR="001C1588" w:rsidRPr="001C1588" w:rsidRDefault="001C1588" w:rsidP="00C647E3">
      <w:pPr>
        <w:pStyle w:val="BodyText2"/>
        <w:ind w:right="0"/>
        <w:rPr>
          <w:rStyle w:val="StyleBodyText2ArialChar"/>
          <w:i/>
          <w:iCs/>
          <w:color w:val="FF0000"/>
        </w:rPr>
      </w:pPr>
      <w:r w:rsidRPr="001C1588">
        <w:rPr>
          <w:rStyle w:val="StyleBodyText2ArialChar"/>
          <w:i/>
          <w:iCs/>
          <w:color w:val="FF0000"/>
        </w:rPr>
        <w:t>As the Client it is our duty to make sure that welfare facilities are available prior to the site works commencing. Precisely what is required is set out in an appendix of the standard mentioned below.</w:t>
      </w:r>
    </w:p>
    <w:p w14:paraId="5C6D9620" w14:textId="5B0E9B91" w:rsidR="00347479" w:rsidRDefault="004D32CE" w:rsidP="00C647E3">
      <w:pPr>
        <w:pStyle w:val="BodyText2"/>
        <w:ind w:right="0"/>
        <w:rPr>
          <w:rStyle w:val="StyleBodyText2ArialChar"/>
        </w:rPr>
      </w:pPr>
      <w:r w:rsidRPr="00993E4C">
        <w:rPr>
          <w:rStyle w:val="StyleBodyText2ArialChar"/>
          <w:color w:val="000000"/>
        </w:rPr>
        <w:t xml:space="preserve">All welfare arrangements </w:t>
      </w:r>
      <w:r w:rsidR="00575F57" w:rsidRPr="00993E4C">
        <w:rPr>
          <w:rStyle w:val="StyleBodyText2ArialChar"/>
          <w:color w:val="000000"/>
        </w:rPr>
        <w:t>sh</w:t>
      </w:r>
      <w:r w:rsidR="003805F2">
        <w:rPr>
          <w:rStyle w:val="StyleBodyText2ArialChar"/>
          <w:color w:val="000000"/>
        </w:rPr>
        <w:t xml:space="preserve">all </w:t>
      </w:r>
      <w:r w:rsidR="003E0541">
        <w:rPr>
          <w:rStyle w:val="StyleBodyText2ArialChar"/>
          <w:color w:val="000000"/>
        </w:rPr>
        <w:t xml:space="preserve">be </w:t>
      </w:r>
      <w:r w:rsidR="00677DA3" w:rsidRPr="00993E4C">
        <w:rPr>
          <w:rStyle w:val="StyleBodyText2ArialChar"/>
          <w:color w:val="000000"/>
        </w:rPr>
        <w:t xml:space="preserve">as required by </w:t>
      </w:r>
      <w:bookmarkStart w:id="108" w:name="_Hlk48995331"/>
      <w:r w:rsidR="001E280C" w:rsidRPr="00993E4C">
        <w:rPr>
          <w:rStyle w:val="StyleBodyText2ArialChar"/>
          <w:color w:val="000000"/>
        </w:rPr>
        <w:t>NR/L3/INI/CP0036</w:t>
      </w:r>
      <w:bookmarkEnd w:id="108"/>
      <w:r w:rsidR="001E280C" w:rsidRPr="00993E4C">
        <w:rPr>
          <w:rStyle w:val="StyleBodyText2ArialChar"/>
          <w:color w:val="000000"/>
        </w:rPr>
        <w:t xml:space="preserve"> - “The Provision of Welfare Facilities</w:t>
      </w:r>
      <w:r w:rsidR="00116932" w:rsidRPr="00993E4C">
        <w:rPr>
          <w:rStyle w:val="StyleBodyText2ArialChar"/>
          <w:color w:val="000000"/>
        </w:rPr>
        <w:t>.</w:t>
      </w:r>
      <w:r w:rsidR="001E280C" w:rsidRPr="00993E4C">
        <w:rPr>
          <w:rStyle w:val="StyleBodyText2ArialChar"/>
          <w:color w:val="000000"/>
        </w:rPr>
        <w:t>”</w:t>
      </w:r>
      <w:r w:rsidRPr="00993E4C">
        <w:rPr>
          <w:rStyle w:val="StyleBodyText2ArialChar"/>
          <w:color w:val="000000"/>
        </w:rPr>
        <w:t xml:space="preserve"> All welfare arrangements </w:t>
      </w:r>
      <w:r w:rsidR="003F540A" w:rsidRPr="00993E4C">
        <w:rPr>
          <w:rStyle w:val="StyleBodyText2ArialChar"/>
          <w:color w:val="000000"/>
        </w:rPr>
        <w:t>sh</w:t>
      </w:r>
      <w:r w:rsidR="00107FE9" w:rsidRPr="00993E4C">
        <w:rPr>
          <w:rStyle w:val="StyleBodyText2ArialChar"/>
          <w:color w:val="000000"/>
        </w:rPr>
        <w:t>all</w:t>
      </w:r>
      <w:r w:rsidRPr="00993E4C">
        <w:rPr>
          <w:rStyle w:val="StyleBodyText2ArialChar"/>
          <w:color w:val="000000"/>
        </w:rPr>
        <w:t xml:space="preserve"> be agreed </w:t>
      </w:r>
      <w:r w:rsidR="00107FE9" w:rsidRPr="00993E4C">
        <w:rPr>
          <w:rStyle w:val="StyleBodyText2ArialChar"/>
          <w:color w:val="000000"/>
        </w:rPr>
        <w:t xml:space="preserve">with the </w:t>
      </w:r>
      <w:r w:rsidR="00BD718C" w:rsidRPr="00993E4C">
        <w:rPr>
          <w:rStyle w:val="StyleBodyText2ArialChar"/>
          <w:color w:val="000000"/>
        </w:rPr>
        <w:t xml:space="preserve">Project Manager </w:t>
      </w:r>
      <w:r w:rsidRPr="00993E4C">
        <w:rPr>
          <w:rStyle w:val="StyleBodyText2ArialChar"/>
          <w:color w:val="000000"/>
        </w:rPr>
        <w:t>and implemented before the</w:t>
      </w:r>
      <w:r w:rsidRPr="00993E4C">
        <w:rPr>
          <w:rStyle w:val="StyleBodyText2ArialChar"/>
        </w:rPr>
        <w:t xml:space="preserve"> commencement of </w:t>
      </w:r>
      <w:r w:rsidR="00A7419E" w:rsidRPr="00993E4C">
        <w:rPr>
          <w:rStyle w:val="StyleBodyText2ArialChar"/>
        </w:rPr>
        <w:t xml:space="preserve">any </w:t>
      </w:r>
      <w:r w:rsidR="00B43DEA" w:rsidRPr="00993E4C">
        <w:rPr>
          <w:rStyle w:val="StyleBodyText2ArialChar"/>
        </w:rPr>
        <w:t xml:space="preserve">construction </w:t>
      </w:r>
      <w:r w:rsidRPr="00993E4C">
        <w:rPr>
          <w:rStyle w:val="StyleBodyText2ArialChar"/>
        </w:rPr>
        <w:t>work.</w:t>
      </w:r>
    </w:p>
    <w:p w14:paraId="23E8F3BB" w14:textId="77777777" w:rsidR="003E2389" w:rsidRPr="00993E4C" w:rsidRDefault="00475D29" w:rsidP="00FE02E7">
      <w:pPr>
        <w:pStyle w:val="Heading2"/>
      </w:pPr>
      <w:bookmarkStart w:id="109" w:name="_Toc214421306"/>
      <w:bookmarkStart w:id="110" w:name="_Toc48995457"/>
      <w:r>
        <w:lastRenderedPageBreak/>
        <w:t>Security of s</w:t>
      </w:r>
      <w:r w:rsidR="00F75C9C" w:rsidRPr="00993E4C">
        <w:t>ite</w:t>
      </w:r>
      <w:bookmarkEnd w:id="109"/>
      <w:bookmarkEnd w:id="110"/>
    </w:p>
    <w:p w14:paraId="7CD53B4E" w14:textId="77777777" w:rsidR="00470599" w:rsidRPr="00470599" w:rsidRDefault="00470599" w:rsidP="00C647E3">
      <w:pPr>
        <w:pStyle w:val="BodyText2"/>
        <w:spacing w:after="0"/>
        <w:ind w:right="0"/>
        <w:rPr>
          <w:rFonts w:ascii="Arial" w:hAnsi="Arial" w:cs="Arial"/>
          <w:i/>
          <w:iCs/>
          <w:color w:val="FF0000"/>
        </w:rPr>
      </w:pPr>
      <w:r w:rsidRPr="00470599">
        <w:rPr>
          <w:rFonts w:ascii="Arial" w:hAnsi="Arial" w:cs="Arial"/>
          <w:i/>
          <w:iCs/>
          <w:color w:val="FF0000"/>
        </w:rPr>
        <w:t>Security is high-profile and if you need help with anything related to that NRT has its’ own s</w:t>
      </w:r>
      <w:r w:rsidR="001D0403" w:rsidRPr="00470599">
        <w:rPr>
          <w:rFonts w:ascii="Arial" w:hAnsi="Arial" w:cs="Arial"/>
          <w:i/>
          <w:iCs/>
          <w:color w:val="FF0000"/>
        </w:rPr>
        <w:t xml:space="preserve">ecurity </w:t>
      </w:r>
      <w:r w:rsidRPr="00470599">
        <w:rPr>
          <w:rFonts w:ascii="Arial" w:hAnsi="Arial" w:cs="Arial"/>
          <w:i/>
          <w:iCs/>
          <w:color w:val="FF0000"/>
        </w:rPr>
        <w:t>team. Note, though, that the only matters that should concern you are detailed below.</w:t>
      </w:r>
    </w:p>
    <w:p w14:paraId="1053B868" w14:textId="77777777" w:rsidR="00470599" w:rsidRDefault="00470599" w:rsidP="00C647E3">
      <w:pPr>
        <w:pStyle w:val="BodyText2"/>
        <w:spacing w:after="0"/>
        <w:ind w:right="0"/>
        <w:rPr>
          <w:rFonts w:ascii="Arial" w:hAnsi="Arial" w:cs="Arial"/>
        </w:rPr>
      </w:pPr>
    </w:p>
    <w:p w14:paraId="3ADB050E" w14:textId="1B511307" w:rsidR="00232947" w:rsidRDefault="00470599" w:rsidP="00C647E3">
      <w:pPr>
        <w:pStyle w:val="BodyText2"/>
        <w:spacing w:after="0"/>
        <w:ind w:right="0"/>
        <w:rPr>
          <w:rFonts w:ascii="Arial" w:hAnsi="Arial" w:cs="Arial"/>
        </w:rPr>
      </w:pPr>
      <w:r>
        <w:rPr>
          <w:rFonts w:ascii="Arial" w:hAnsi="Arial" w:cs="Arial"/>
        </w:rPr>
        <w:t xml:space="preserve">Security </w:t>
      </w:r>
      <w:r w:rsidR="001D0403" w:rsidRPr="00993E4C">
        <w:rPr>
          <w:rFonts w:ascii="Arial" w:hAnsi="Arial" w:cs="Arial"/>
        </w:rPr>
        <w:t>arrangements shall be detailed in the Construction Phase Plan and agreed with the Project Manager in advance of any works. They shall take full cognisance of</w:t>
      </w:r>
      <w:r w:rsidR="00D626A9">
        <w:rPr>
          <w:rFonts w:ascii="Arial" w:hAnsi="Arial" w:cs="Arial"/>
        </w:rPr>
        <w:t xml:space="preserve"> </w:t>
      </w:r>
      <w:r w:rsidR="001D0403" w:rsidRPr="00993E4C">
        <w:rPr>
          <w:rFonts w:ascii="Arial" w:hAnsi="Arial" w:cs="Arial"/>
        </w:rPr>
        <w:t>requirements for</w:t>
      </w:r>
      <w:r w:rsidR="00232947">
        <w:rPr>
          <w:rFonts w:ascii="Arial" w:hAnsi="Arial" w:cs="Arial"/>
        </w:rPr>
        <w:t>:</w:t>
      </w:r>
    </w:p>
    <w:p w14:paraId="72895E3D" w14:textId="77777777" w:rsidR="00EC71D9" w:rsidRDefault="00EC71D9" w:rsidP="00FE3BB4">
      <w:pPr>
        <w:pStyle w:val="BodyText2"/>
        <w:numPr>
          <w:ilvl w:val="0"/>
          <w:numId w:val="13"/>
        </w:numPr>
        <w:ind w:right="0"/>
        <w:rPr>
          <w:rFonts w:ascii="Arial" w:hAnsi="Arial" w:cs="Arial"/>
          <w:iCs/>
        </w:rPr>
      </w:pPr>
      <w:r>
        <w:rPr>
          <w:rFonts w:ascii="Arial" w:hAnsi="Arial" w:cs="Arial"/>
          <w:iCs/>
        </w:rPr>
        <w:t>hoardings</w:t>
      </w:r>
    </w:p>
    <w:p w14:paraId="7F5DC5CB" w14:textId="6AFFCDDC" w:rsidR="001D0403" w:rsidRDefault="00B43DEA" w:rsidP="00FE3BB4">
      <w:pPr>
        <w:pStyle w:val="BodyText2"/>
        <w:numPr>
          <w:ilvl w:val="0"/>
          <w:numId w:val="13"/>
        </w:numPr>
        <w:ind w:right="0"/>
        <w:rPr>
          <w:rFonts w:ascii="Arial" w:hAnsi="Arial" w:cs="Arial"/>
          <w:iCs/>
        </w:rPr>
      </w:pPr>
      <w:r w:rsidRPr="00232947">
        <w:rPr>
          <w:rFonts w:ascii="Arial" w:hAnsi="Arial" w:cs="Arial"/>
          <w:iCs/>
        </w:rPr>
        <w:t xml:space="preserve">additional signage </w:t>
      </w:r>
      <w:r w:rsidR="00A7419E" w:rsidRPr="00232947">
        <w:rPr>
          <w:rFonts w:ascii="Arial" w:hAnsi="Arial" w:cs="Arial"/>
          <w:iCs/>
        </w:rPr>
        <w:t>and fencing</w:t>
      </w:r>
    </w:p>
    <w:p w14:paraId="4B7A0989" w14:textId="77777777" w:rsidR="003E0541" w:rsidRPr="00232947" w:rsidRDefault="003E0541" w:rsidP="00FE3BB4">
      <w:pPr>
        <w:pStyle w:val="BodyText2"/>
        <w:numPr>
          <w:ilvl w:val="0"/>
          <w:numId w:val="13"/>
        </w:numPr>
        <w:ind w:right="0"/>
        <w:rPr>
          <w:rFonts w:ascii="Arial" w:hAnsi="Arial" w:cs="Arial"/>
          <w:iCs/>
        </w:rPr>
      </w:pPr>
      <w:r>
        <w:rPr>
          <w:rFonts w:ascii="Arial" w:hAnsi="Arial" w:cs="Arial"/>
          <w:iCs/>
        </w:rPr>
        <w:t>known crime hot spots</w:t>
      </w:r>
    </w:p>
    <w:p w14:paraId="23CCB24D" w14:textId="77777777" w:rsidR="001D0403" w:rsidRPr="00232947" w:rsidRDefault="00E040C3" w:rsidP="00FE3BB4">
      <w:pPr>
        <w:pStyle w:val="BodyTextIndent3"/>
        <w:numPr>
          <w:ilvl w:val="0"/>
          <w:numId w:val="13"/>
        </w:numPr>
        <w:jc w:val="left"/>
        <w:rPr>
          <w:rFonts w:ascii="Arial" w:hAnsi="Arial" w:cs="Arial"/>
          <w:iCs/>
        </w:rPr>
      </w:pPr>
      <w:r w:rsidRPr="00232947">
        <w:rPr>
          <w:rFonts w:ascii="Arial" w:hAnsi="Arial" w:cs="Arial"/>
          <w:iCs/>
        </w:rPr>
        <w:t>the</w:t>
      </w:r>
      <w:r w:rsidR="003E2389" w:rsidRPr="00232947">
        <w:rPr>
          <w:rFonts w:ascii="Arial" w:hAnsi="Arial" w:cs="Arial"/>
          <w:iCs/>
        </w:rPr>
        <w:t xml:space="preserve"> likelihood of trespass and vandalism at the location</w:t>
      </w:r>
    </w:p>
    <w:p w14:paraId="7EE0EC2A" w14:textId="77777777" w:rsidR="00232947" w:rsidRDefault="001D0403" w:rsidP="00FE3BB4">
      <w:pPr>
        <w:pStyle w:val="BodyTextIndent3"/>
        <w:numPr>
          <w:ilvl w:val="0"/>
          <w:numId w:val="13"/>
        </w:numPr>
        <w:jc w:val="left"/>
        <w:rPr>
          <w:rFonts w:ascii="Arial" w:hAnsi="Arial" w:cs="Arial"/>
          <w:iCs/>
        </w:rPr>
      </w:pPr>
      <w:r w:rsidRPr="00232947">
        <w:rPr>
          <w:rFonts w:ascii="Arial" w:hAnsi="Arial" w:cs="Arial"/>
          <w:iCs/>
        </w:rPr>
        <w:t>known issues with regard to f</w:t>
      </w:r>
      <w:r w:rsidR="003D627C" w:rsidRPr="00232947">
        <w:rPr>
          <w:rFonts w:ascii="Arial" w:hAnsi="Arial" w:cs="Arial"/>
          <w:iCs/>
        </w:rPr>
        <w:t xml:space="preserve">ly </w:t>
      </w:r>
      <w:r w:rsidRPr="00232947">
        <w:rPr>
          <w:rFonts w:ascii="Arial" w:hAnsi="Arial" w:cs="Arial"/>
          <w:iCs/>
        </w:rPr>
        <w:t>t</w:t>
      </w:r>
      <w:r w:rsidR="003D627C" w:rsidRPr="00232947">
        <w:rPr>
          <w:rFonts w:ascii="Arial" w:hAnsi="Arial" w:cs="Arial"/>
          <w:iCs/>
        </w:rPr>
        <w:t>ipping or drug use</w:t>
      </w:r>
      <w:r w:rsidR="00232947">
        <w:rPr>
          <w:rFonts w:ascii="Arial" w:hAnsi="Arial" w:cs="Arial"/>
          <w:iCs/>
        </w:rPr>
        <w:t>.</w:t>
      </w:r>
    </w:p>
    <w:p w14:paraId="15D1104E" w14:textId="77777777" w:rsidR="003E2389" w:rsidRPr="00993E4C" w:rsidRDefault="003E2389" w:rsidP="00C647E3">
      <w:pPr>
        <w:pStyle w:val="BodyTextIndent3"/>
        <w:tabs>
          <w:tab w:val="clear" w:pos="720"/>
        </w:tabs>
        <w:ind w:left="0" w:firstLine="0"/>
        <w:jc w:val="left"/>
        <w:rPr>
          <w:rFonts w:ascii="Arial" w:hAnsi="Arial" w:cs="Arial"/>
          <w:iCs/>
          <w:color w:val="000000"/>
        </w:rPr>
      </w:pPr>
      <w:r w:rsidRPr="00993E4C">
        <w:rPr>
          <w:rFonts w:ascii="Arial" w:hAnsi="Arial" w:cs="Arial"/>
          <w:iCs/>
          <w:color w:val="000000"/>
        </w:rPr>
        <w:t xml:space="preserve">All access gates to the railway infrastructure </w:t>
      </w:r>
      <w:r w:rsidR="001D0403" w:rsidRPr="00993E4C">
        <w:rPr>
          <w:rFonts w:ascii="Arial" w:hAnsi="Arial" w:cs="Arial"/>
          <w:iCs/>
          <w:color w:val="000000"/>
        </w:rPr>
        <w:t>shall</w:t>
      </w:r>
      <w:r w:rsidR="00E040C3" w:rsidRPr="00993E4C">
        <w:rPr>
          <w:rFonts w:ascii="Arial" w:hAnsi="Arial" w:cs="Arial"/>
          <w:iCs/>
          <w:color w:val="000000"/>
        </w:rPr>
        <w:t xml:space="preserve"> </w:t>
      </w:r>
      <w:r w:rsidRPr="00993E4C">
        <w:rPr>
          <w:rFonts w:ascii="Arial" w:hAnsi="Arial" w:cs="Arial"/>
          <w:iCs/>
          <w:color w:val="000000"/>
        </w:rPr>
        <w:t>be locked and secured at all times with approved padlocking.</w:t>
      </w:r>
    </w:p>
    <w:p w14:paraId="208F301F" w14:textId="1DA41DCA" w:rsidR="00C62CC2" w:rsidRPr="00993E4C" w:rsidRDefault="00475D29" w:rsidP="00FE02E7">
      <w:pPr>
        <w:pStyle w:val="Heading2"/>
      </w:pPr>
      <w:bookmarkStart w:id="111" w:name="_Toc214421310"/>
      <w:bookmarkStart w:id="112" w:name="_Toc48995458"/>
      <w:r>
        <w:t>Existing s</w:t>
      </w:r>
      <w:r w:rsidR="00E40814" w:rsidRPr="00993E4C">
        <w:t>tructures</w:t>
      </w:r>
      <w:bookmarkEnd w:id="111"/>
      <w:r w:rsidR="005B7263">
        <w:t>, including dismantling / demolition</w:t>
      </w:r>
      <w:bookmarkEnd w:id="112"/>
    </w:p>
    <w:p w14:paraId="3D3A2C87" w14:textId="3BFC6598" w:rsidR="00470599" w:rsidRPr="00470599" w:rsidRDefault="00470599" w:rsidP="00C647E3">
      <w:pPr>
        <w:pStyle w:val="BodyText2"/>
        <w:ind w:right="0"/>
        <w:rPr>
          <w:rFonts w:ascii="Arial" w:hAnsi="Arial" w:cs="Arial"/>
          <w:i/>
          <w:iCs/>
          <w:color w:val="FF0000"/>
        </w:rPr>
      </w:pPr>
      <w:r w:rsidRPr="00470599">
        <w:rPr>
          <w:rFonts w:ascii="Arial" w:hAnsi="Arial" w:cs="Arial"/>
          <w:i/>
          <w:iCs/>
          <w:color w:val="FF0000"/>
        </w:rPr>
        <w:t>You can delete one of these:</w:t>
      </w:r>
    </w:p>
    <w:p w14:paraId="3035E36A" w14:textId="2A7DF559" w:rsidR="00711F60" w:rsidRPr="00993E4C" w:rsidRDefault="00711F60" w:rsidP="00C647E3">
      <w:pPr>
        <w:pStyle w:val="BodyText2"/>
        <w:ind w:right="0"/>
        <w:rPr>
          <w:rFonts w:ascii="Arial" w:hAnsi="Arial" w:cs="Arial"/>
          <w:color w:val="000000" w:themeColor="text1"/>
        </w:rPr>
      </w:pPr>
      <w:r w:rsidRPr="00993E4C">
        <w:rPr>
          <w:rFonts w:ascii="Arial" w:hAnsi="Arial" w:cs="Arial"/>
          <w:color w:val="000000" w:themeColor="text1"/>
        </w:rPr>
        <w:t>Demolition does not feature in the scope of works for this project.</w:t>
      </w:r>
    </w:p>
    <w:p w14:paraId="1E62354C" w14:textId="77777777" w:rsidR="00711F60" w:rsidRPr="00470599" w:rsidRDefault="00711F60" w:rsidP="00C647E3">
      <w:pPr>
        <w:pStyle w:val="BodyText2"/>
        <w:ind w:right="0"/>
        <w:rPr>
          <w:rFonts w:ascii="Arial" w:hAnsi="Arial" w:cs="Arial"/>
          <w:i/>
          <w:iCs/>
          <w:color w:val="FF0000"/>
        </w:rPr>
      </w:pPr>
      <w:r w:rsidRPr="00470599">
        <w:rPr>
          <w:rFonts w:ascii="Arial" w:hAnsi="Arial" w:cs="Arial"/>
          <w:i/>
          <w:iCs/>
          <w:color w:val="FF0000"/>
        </w:rPr>
        <w:t>Or</w:t>
      </w:r>
    </w:p>
    <w:p w14:paraId="38A36BA4" w14:textId="242A8636" w:rsidR="00E40814" w:rsidRPr="00993E4C" w:rsidRDefault="0031653D" w:rsidP="00C647E3">
      <w:pPr>
        <w:pStyle w:val="BodyText2"/>
        <w:ind w:right="0"/>
        <w:rPr>
          <w:rFonts w:ascii="Arial" w:hAnsi="Arial" w:cs="Arial"/>
          <w:color w:val="000000" w:themeColor="text1"/>
        </w:rPr>
      </w:pPr>
      <w:r w:rsidRPr="00993E4C">
        <w:rPr>
          <w:rFonts w:ascii="Arial" w:hAnsi="Arial" w:cs="Arial"/>
          <w:color w:val="000000" w:themeColor="text1"/>
        </w:rPr>
        <w:t xml:space="preserve">The </w:t>
      </w:r>
      <w:r w:rsidR="00711F60" w:rsidRPr="00993E4C">
        <w:rPr>
          <w:rFonts w:ascii="Arial" w:hAnsi="Arial" w:cs="Arial"/>
          <w:color w:val="000000" w:themeColor="text1"/>
        </w:rPr>
        <w:t>P</w:t>
      </w:r>
      <w:r w:rsidRPr="00993E4C">
        <w:rPr>
          <w:rFonts w:ascii="Arial" w:hAnsi="Arial" w:cs="Arial"/>
          <w:color w:val="000000" w:themeColor="text1"/>
        </w:rPr>
        <w:t>rincip</w:t>
      </w:r>
      <w:r w:rsidR="00711F60" w:rsidRPr="00993E4C">
        <w:rPr>
          <w:rFonts w:ascii="Arial" w:hAnsi="Arial" w:cs="Arial"/>
          <w:color w:val="000000" w:themeColor="text1"/>
        </w:rPr>
        <w:t>al</w:t>
      </w:r>
      <w:r w:rsidRPr="00993E4C">
        <w:rPr>
          <w:rFonts w:ascii="Arial" w:hAnsi="Arial" w:cs="Arial"/>
          <w:color w:val="000000" w:themeColor="text1"/>
        </w:rPr>
        <w:t xml:space="preserve"> </w:t>
      </w:r>
      <w:r w:rsidR="00C53292" w:rsidRPr="00993E4C">
        <w:rPr>
          <w:rFonts w:ascii="Arial" w:hAnsi="Arial" w:cs="Arial"/>
          <w:color w:val="000000" w:themeColor="text1"/>
        </w:rPr>
        <w:t>Contractor</w:t>
      </w:r>
      <w:r w:rsidRPr="00993E4C">
        <w:rPr>
          <w:rFonts w:ascii="Arial" w:hAnsi="Arial" w:cs="Arial"/>
          <w:color w:val="000000" w:themeColor="text1"/>
        </w:rPr>
        <w:t xml:space="preserve"> sh</w:t>
      </w:r>
      <w:r w:rsidR="00FF45EC">
        <w:rPr>
          <w:rFonts w:ascii="Arial" w:hAnsi="Arial" w:cs="Arial"/>
          <w:color w:val="000000" w:themeColor="text1"/>
        </w:rPr>
        <w:t>all consider fully</w:t>
      </w:r>
      <w:r w:rsidRPr="00993E4C">
        <w:rPr>
          <w:rFonts w:ascii="Arial" w:hAnsi="Arial" w:cs="Arial"/>
          <w:color w:val="000000" w:themeColor="text1"/>
        </w:rPr>
        <w:t xml:space="preserve"> the guidance detailed in BS 6187 “Code of Practice for full and partial demolition</w:t>
      </w:r>
      <w:r w:rsidR="00C128E8">
        <w:rPr>
          <w:rFonts w:ascii="Arial" w:hAnsi="Arial" w:cs="Arial"/>
          <w:color w:val="000000" w:themeColor="text1"/>
        </w:rPr>
        <w:t>.</w:t>
      </w:r>
      <w:r w:rsidRPr="00993E4C">
        <w:rPr>
          <w:rFonts w:ascii="Arial" w:hAnsi="Arial" w:cs="Arial"/>
          <w:color w:val="000000" w:themeColor="text1"/>
        </w:rPr>
        <w:t xml:space="preserve">”  </w:t>
      </w:r>
      <w:r w:rsidR="00FF45EC">
        <w:rPr>
          <w:rFonts w:ascii="Arial" w:hAnsi="Arial" w:cs="Arial"/>
          <w:color w:val="000000" w:themeColor="text1"/>
        </w:rPr>
        <w:t>T</w:t>
      </w:r>
      <w:r w:rsidRPr="00993E4C">
        <w:rPr>
          <w:rFonts w:ascii="Arial" w:hAnsi="Arial" w:cs="Arial"/>
          <w:color w:val="000000" w:themeColor="text1"/>
        </w:rPr>
        <w:t>emporary works should also take cognisance of BS 5975 “Code of Practice for Temporary Works Procedures and the permissible stress design of falsework</w:t>
      </w:r>
      <w:r w:rsidR="00C128E8">
        <w:rPr>
          <w:rFonts w:ascii="Arial" w:hAnsi="Arial" w:cs="Arial"/>
          <w:color w:val="000000" w:themeColor="text1"/>
        </w:rPr>
        <w:t>.</w:t>
      </w:r>
      <w:r w:rsidRPr="00993E4C">
        <w:rPr>
          <w:rFonts w:ascii="Arial" w:hAnsi="Arial" w:cs="Arial"/>
          <w:color w:val="000000" w:themeColor="text1"/>
        </w:rPr>
        <w:t>”</w:t>
      </w:r>
    </w:p>
    <w:p w14:paraId="706553E8" w14:textId="0D4F458A" w:rsidR="00C62CC2" w:rsidRDefault="00E40814" w:rsidP="00C647E3">
      <w:pPr>
        <w:pStyle w:val="BodyText2"/>
        <w:ind w:right="0"/>
        <w:rPr>
          <w:rFonts w:ascii="Arial" w:hAnsi="Arial" w:cs="Arial"/>
          <w:color w:val="000000" w:themeColor="text1"/>
        </w:rPr>
      </w:pPr>
      <w:r w:rsidRPr="00993E4C">
        <w:rPr>
          <w:rStyle w:val="StyleBodyText2ArialChar"/>
          <w:color w:val="000000" w:themeColor="text1"/>
        </w:rPr>
        <w:t>T</w:t>
      </w:r>
      <w:r w:rsidR="00C62CC2" w:rsidRPr="00993E4C">
        <w:rPr>
          <w:rStyle w:val="StyleBodyText2ArialChar"/>
          <w:color w:val="000000" w:themeColor="text1"/>
        </w:rPr>
        <w:t xml:space="preserve">he </w:t>
      </w:r>
      <w:r w:rsidR="00711F60" w:rsidRPr="00993E4C">
        <w:rPr>
          <w:rFonts w:ascii="Arial" w:hAnsi="Arial"/>
          <w:iCs/>
          <w:color w:val="000000" w:themeColor="text1"/>
        </w:rPr>
        <w:t>Designated Project Engine</w:t>
      </w:r>
      <w:r w:rsidR="00A7419E" w:rsidRPr="00993E4C">
        <w:rPr>
          <w:rFonts w:ascii="Arial" w:hAnsi="Arial"/>
          <w:iCs/>
          <w:color w:val="000000" w:themeColor="text1"/>
        </w:rPr>
        <w:t xml:space="preserve">er and </w:t>
      </w:r>
      <w:r w:rsidR="00C53292" w:rsidRPr="00993E4C">
        <w:rPr>
          <w:rStyle w:val="StyleBodyText2ArialChar"/>
          <w:color w:val="000000" w:themeColor="text1"/>
        </w:rPr>
        <w:t>Principal</w:t>
      </w:r>
      <w:r w:rsidR="00B9026B" w:rsidRPr="00993E4C">
        <w:rPr>
          <w:rStyle w:val="StyleBodyText2ArialChar"/>
          <w:color w:val="000000" w:themeColor="text1"/>
        </w:rPr>
        <w:t xml:space="preserve"> </w:t>
      </w:r>
      <w:r w:rsidR="00C53292" w:rsidRPr="00993E4C">
        <w:rPr>
          <w:rStyle w:val="StyleBodyText2ArialChar"/>
          <w:color w:val="000000" w:themeColor="text1"/>
        </w:rPr>
        <w:t>Contractor</w:t>
      </w:r>
      <w:r w:rsidR="00C62CC2" w:rsidRPr="00993E4C">
        <w:rPr>
          <w:rStyle w:val="StyleBodyText2ArialChar"/>
          <w:color w:val="000000" w:themeColor="text1"/>
        </w:rPr>
        <w:t xml:space="preserve"> </w:t>
      </w:r>
      <w:r w:rsidR="00711F60" w:rsidRPr="00993E4C">
        <w:rPr>
          <w:rStyle w:val="StyleBodyText2ArialChar"/>
          <w:color w:val="000000" w:themeColor="text1"/>
        </w:rPr>
        <w:t xml:space="preserve">shall </w:t>
      </w:r>
      <w:r w:rsidR="00A60303">
        <w:rPr>
          <w:rStyle w:val="StyleBodyText2ArialChar"/>
          <w:color w:val="000000" w:themeColor="text1"/>
        </w:rPr>
        <w:t>assess fully any information</w:t>
      </w:r>
      <w:r w:rsidR="00C62CC2" w:rsidRPr="00993E4C">
        <w:rPr>
          <w:rStyle w:val="StyleBodyText2ArialChar"/>
          <w:color w:val="000000" w:themeColor="text1"/>
        </w:rPr>
        <w:t xml:space="preserve"> about existing structures</w:t>
      </w:r>
      <w:r w:rsidR="00A60303">
        <w:rPr>
          <w:rStyle w:val="StyleBodyText2ArialChar"/>
          <w:color w:val="000000" w:themeColor="text1"/>
        </w:rPr>
        <w:t xml:space="preserve">, </w:t>
      </w:r>
      <w:r w:rsidR="00711F60" w:rsidRPr="00993E4C">
        <w:rPr>
          <w:rStyle w:val="StyleBodyText2ArialChar"/>
          <w:color w:val="000000" w:themeColor="text1"/>
        </w:rPr>
        <w:t>their</w:t>
      </w:r>
      <w:r w:rsidR="00C62CC2" w:rsidRPr="00993E4C">
        <w:rPr>
          <w:rFonts w:ascii="Arial" w:hAnsi="Arial" w:cs="Arial"/>
          <w:color w:val="000000" w:themeColor="text1"/>
        </w:rPr>
        <w:t xml:space="preserve"> stability, structural form</w:t>
      </w:r>
      <w:r w:rsidRPr="00993E4C">
        <w:rPr>
          <w:rFonts w:ascii="Arial" w:hAnsi="Arial" w:cs="Arial"/>
          <w:color w:val="000000" w:themeColor="text1"/>
        </w:rPr>
        <w:t>,</w:t>
      </w:r>
      <w:r w:rsidR="00C62CC2" w:rsidRPr="00993E4C">
        <w:rPr>
          <w:rFonts w:ascii="Arial" w:hAnsi="Arial" w:cs="Arial"/>
          <w:color w:val="000000" w:themeColor="text1"/>
        </w:rPr>
        <w:t xml:space="preserve"> </w:t>
      </w:r>
      <w:r w:rsidR="00A60303">
        <w:rPr>
          <w:rFonts w:ascii="Arial" w:hAnsi="Arial" w:cs="Arial"/>
          <w:color w:val="000000" w:themeColor="text1"/>
        </w:rPr>
        <w:t xml:space="preserve">and </w:t>
      </w:r>
      <w:r w:rsidR="00C62CC2" w:rsidRPr="00993E4C">
        <w:rPr>
          <w:rFonts w:ascii="Arial" w:hAnsi="Arial" w:cs="Arial"/>
          <w:color w:val="000000" w:themeColor="text1"/>
        </w:rPr>
        <w:t>any fragile or hazardous materials and any structural modifications that may have been undertaken</w:t>
      </w:r>
      <w:r w:rsidR="00470599">
        <w:rPr>
          <w:rFonts w:ascii="Arial" w:hAnsi="Arial" w:cs="Arial"/>
          <w:color w:val="000000" w:themeColor="text1"/>
        </w:rPr>
        <w:t>.</w:t>
      </w:r>
    </w:p>
    <w:p w14:paraId="352B75C2" w14:textId="732E0550" w:rsidR="00470599" w:rsidRDefault="00470599" w:rsidP="00FE02E7">
      <w:pPr>
        <w:pStyle w:val="Heading2"/>
      </w:pPr>
      <w:bookmarkStart w:id="113" w:name="_Toc48995459"/>
      <w:r>
        <w:t>Planned works</w:t>
      </w:r>
      <w:bookmarkEnd w:id="113"/>
    </w:p>
    <w:p w14:paraId="54B5C3E7" w14:textId="224E178D" w:rsidR="001F3F12" w:rsidRPr="001F3F12" w:rsidRDefault="001F3F12" w:rsidP="00470599">
      <w:pPr>
        <w:rPr>
          <w:i/>
          <w:iCs/>
          <w:color w:val="FF0000"/>
          <w:lang w:eastAsia="en-GB"/>
        </w:rPr>
      </w:pPr>
      <w:r w:rsidRPr="001F3F12">
        <w:rPr>
          <w:i/>
          <w:iCs/>
          <w:color w:val="FF0000"/>
          <w:lang w:eastAsia="en-GB"/>
        </w:rPr>
        <w:t>When working on telecoms equipment advance warning has to be given to various people, not the least of which is the Routes. If you need any help with this contact the NRT Construction Team</w:t>
      </w:r>
      <w:r>
        <w:rPr>
          <w:i/>
          <w:iCs/>
          <w:color w:val="FF0000"/>
          <w:lang w:eastAsia="en-GB"/>
        </w:rPr>
        <w:t>.</w:t>
      </w:r>
    </w:p>
    <w:p w14:paraId="478EB1DE" w14:textId="0C25B4E0" w:rsidR="00470599" w:rsidRDefault="00470599" w:rsidP="00470599">
      <w:pPr>
        <w:rPr>
          <w:lang w:eastAsia="en-GB"/>
        </w:rPr>
      </w:pPr>
      <w:r>
        <w:rPr>
          <w:lang w:eastAsia="en-GB"/>
        </w:rPr>
        <w:t xml:space="preserve">Any work on live telecommunications equipment must be planned and notified in advance to relevant stakeholders. Notifications </w:t>
      </w:r>
      <w:r w:rsidR="001F3F12">
        <w:rPr>
          <w:lang w:eastAsia="en-GB"/>
        </w:rPr>
        <w:t xml:space="preserve">fall into </w:t>
      </w:r>
      <w:r>
        <w:rPr>
          <w:lang w:eastAsia="en-GB"/>
        </w:rPr>
        <w:t xml:space="preserve">three </w:t>
      </w:r>
      <w:r w:rsidR="001F3F12">
        <w:rPr>
          <w:lang w:eastAsia="en-GB"/>
        </w:rPr>
        <w:t>categories</w:t>
      </w:r>
      <w:r>
        <w:rPr>
          <w:lang w:eastAsia="en-GB"/>
        </w:rPr>
        <w:t>:</w:t>
      </w:r>
    </w:p>
    <w:p w14:paraId="1C9FB1BF" w14:textId="7A678704" w:rsidR="00470599" w:rsidRDefault="001F3F12" w:rsidP="001F3F12">
      <w:pPr>
        <w:rPr>
          <w:lang w:eastAsia="en-GB"/>
        </w:rPr>
      </w:pPr>
      <w:r>
        <w:rPr>
          <w:lang w:eastAsia="en-GB"/>
        </w:rPr>
        <w:t>1]</w:t>
      </w:r>
      <w:r>
        <w:rPr>
          <w:lang w:eastAsia="en-GB"/>
        </w:rPr>
        <w:tab/>
        <w:t>disconnection</w:t>
      </w:r>
    </w:p>
    <w:p w14:paraId="2BEAB62B" w14:textId="70B39B83" w:rsidR="001F3F12" w:rsidRDefault="001F3F12" w:rsidP="001F3F12">
      <w:pPr>
        <w:rPr>
          <w:lang w:eastAsia="en-GB"/>
        </w:rPr>
      </w:pPr>
      <w:r>
        <w:rPr>
          <w:lang w:eastAsia="en-GB"/>
        </w:rPr>
        <w:t>2]</w:t>
      </w:r>
      <w:r>
        <w:rPr>
          <w:lang w:eastAsia="en-GB"/>
        </w:rPr>
        <w:tab/>
        <w:t>at risk</w:t>
      </w:r>
    </w:p>
    <w:p w14:paraId="06B3D95E" w14:textId="37D6D621" w:rsidR="001F3F12" w:rsidRDefault="001F3F12" w:rsidP="001F3F12">
      <w:pPr>
        <w:rPr>
          <w:lang w:eastAsia="en-GB"/>
        </w:rPr>
      </w:pPr>
      <w:r>
        <w:rPr>
          <w:lang w:eastAsia="en-GB"/>
        </w:rPr>
        <w:t>3]</w:t>
      </w:r>
      <w:r>
        <w:rPr>
          <w:lang w:eastAsia="en-GB"/>
        </w:rPr>
        <w:tab/>
        <w:t>for information only.</w:t>
      </w:r>
    </w:p>
    <w:p w14:paraId="4D3D2ABD" w14:textId="4DA8D4BA" w:rsidR="00C51C1D" w:rsidRPr="00075E07" w:rsidRDefault="00475D29" w:rsidP="00C647E3">
      <w:pPr>
        <w:pStyle w:val="Heading1"/>
        <w:pBdr>
          <w:top w:val="single" w:sz="4" w:space="1" w:color="auto" w:shadow="1"/>
          <w:left w:val="single" w:sz="4" w:space="1" w:color="auto" w:shadow="1"/>
          <w:bottom w:val="single" w:sz="4" w:space="1" w:color="auto" w:shadow="1"/>
          <w:right w:val="single" w:sz="4" w:space="1" w:color="auto" w:shadow="1"/>
        </w:pBdr>
        <w:shd w:val="clear" w:color="auto" w:fill="FABF8F" w:themeFill="accent6" w:themeFillTint="99"/>
        <w:rPr>
          <w:rFonts w:ascii="Arial" w:hAnsi="Arial" w:cs="Arial"/>
        </w:rPr>
      </w:pPr>
      <w:bookmarkStart w:id="114" w:name="_Toc367167634"/>
      <w:bookmarkStart w:id="115" w:name="_Toc381690155"/>
      <w:bookmarkStart w:id="116" w:name="_Toc349057265"/>
      <w:bookmarkStart w:id="117" w:name="_Toc351440450"/>
      <w:bookmarkStart w:id="118" w:name="_Toc356460735"/>
      <w:bookmarkStart w:id="119" w:name="_Toc356460799"/>
      <w:bookmarkStart w:id="120" w:name="_Toc356461758"/>
      <w:bookmarkStart w:id="121" w:name="_Toc356461812"/>
      <w:bookmarkStart w:id="122" w:name="_Toc356461908"/>
      <w:bookmarkStart w:id="123" w:name="_Toc356462021"/>
      <w:bookmarkStart w:id="124" w:name="_Toc363475915"/>
      <w:bookmarkStart w:id="125" w:name="_Toc367167636"/>
      <w:bookmarkStart w:id="126" w:name="_Toc381690157"/>
      <w:bookmarkStart w:id="127" w:name="_Toc349057266"/>
      <w:bookmarkStart w:id="128" w:name="_Toc351440451"/>
      <w:bookmarkStart w:id="129" w:name="_Toc356460736"/>
      <w:bookmarkStart w:id="130" w:name="_Toc356460800"/>
      <w:bookmarkStart w:id="131" w:name="_Toc356461759"/>
      <w:bookmarkStart w:id="132" w:name="_Toc356461813"/>
      <w:bookmarkStart w:id="133" w:name="_Toc356461909"/>
      <w:bookmarkStart w:id="134" w:name="_Toc356462022"/>
      <w:bookmarkStart w:id="135" w:name="_Toc363475916"/>
      <w:bookmarkStart w:id="136" w:name="_Toc367167637"/>
      <w:bookmarkStart w:id="137" w:name="_Toc381690158"/>
      <w:bookmarkStart w:id="138" w:name="_Toc4899546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Arial" w:hAnsi="Arial" w:cs="Arial"/>
        </w:rPr>
        <w:t>Planning</w:t>
      </w:r>
      <w:r w:rsidR="00227862">
        <w:rPr>
          <w:rFonts w:ascii="Arial" w:hAnsi="Arial" w:cs="Arial"/>
        </w:rPr>
        <w:t>4</w:t>
      </w:r>
      <w:r>
        <w:rPr>
          <w:rFonts w:ascii="Arial" w:hAnsi="Arial" w:cs="Arial"/>
        </w:rPr>
        <w:t>Deliver</w:t>
      </w:r>
      <w:r w:rsidR="00227862">
        <w:rPr>
          <w:rFonts w:ascii="Arial" w:hAnsi="Arial" w:cs="Arial"/>
        </w:rPr>
        <w:t>y</w:t>
      </w:r>
      <w:bookmarkEnd w:id="138"/>
    </w:p>
    <w:p w14:paraId="2AC2172A" w14:textId="7C3B3CB9" w:rsidR="001F3F12" w:rsidRPr="001F3F12" w:rsidRDefault="001F3F12" w:rsidP="00C647E3">
      <w:pPr>
        <w:rPr>
          <w:i/>
          <w:iCs/>
          <w:color w:val="FF0000"/>
        </w:rPr>
      </w:pPr>
      <w:r w:rsidRPr="001F3F12">
        <w:rPr>
          <w:i/>
          <w:iCs/>
          <w:color w:val="FF0000"/>
        </w:rPr>
        <w:t>Some guidance on this is available here and any other queries regarding work on or near the line should be directed to the NRT S&amp;SD Team.</w:t>
      </w:r>
    </w:p>
    <w:p w14:paraId="530E9514" w14:textId="420BBA47" w:rsidR="00227862" w:rsidRDefault="00DE3633" w:rsidP="00C647E3">
      <w:r w:rsidRPr="00993E4C">
        <w:t xml:space="preserve">All work on or near the line (including walking as a group) will be managed in accordance with the requirements of </w:t>
      </w:r>
      <w:r w:rsidR="00A3459F" w:rsidRPr="00993E4C">
        <w:t>the “</w:t>
      </w:r>
      <w:r w:rsidR="00227862">
        <w:t>Standard 019 – Safety of people at work on or near the line</w:t>
      </w:r>
      <w:r w:rsidR="00F65142">
        <w:t>.</w:t>
      </w:r>
      <w:r w:rsidR="00227862">
        <w:t>”</w:t>
      </w:r>
      <w:r w:rsidR="00F65142">
        <w:t xml:space="preserve"> </w:t>
      </w:r>
      <w:r w:rsidR="00F65142">
        <w:lastRenderedPageBreak/>
        <w:t>All works shall be planned to be carried out under safeguarded, fenced or separated protection arrangements where practicable.</w:t>
      </w:r>
    </w:p>
    <w:p w14:paraId="56F6097D" w14:textId="77777777" w:rsidR="00BE3A2E" w:rsidRDefault="00BE3A2E" w:rsidP="00C647E3"/>
    <w:p w14:paraId="03004199" w14:textId="55A24958" w:rsidR="00227862" w:rsidRDefault="00227862" w:rsidP="00C647E3">
      <w:pPr>
        <w:pStyle w:val="Heading1"/>
        <w:pBdr>
          <w:top w:val="single" w:sz="4" w:space="1" w:color="auto" w:shadow="1"/>
          <w:left w:val="single" w:sz="4" w:space="1" w:color="auto" w:shadow="1"/>
          <w:bottom w:val="single" w:sz="4" w:space="1" w:color="auto" w:shadow="1"/>
          <w:right w:val="single" w:sz="4" w:space="1" w:color="auto" w:shadow="1"/>
        </w:pBdr>
        <w:shd w:val="clear" w:color="auto" w:fill="FABF8F" w:themeFill="accent6" w:themeFillTint="99"/>
      </w:pPr>
      <w:bookmarkStart w:id="139" w:name="_Toc48995461"/>
      <w:r w:rsidRPr="00227862">
        <w:rPr>
          <w:rFonts w:ascii="Arial" w:hAnsi="Arial" w:cs="Arial"/>
        </w:rPr>
        <w:t>Adjacent Lines Open</w:t>
      </w:r>
      <w:bookmarkEnd w:id="139"/>
    </w:p>
    <w:p w14:paraId="51D85EAC" w14:textId="56787C34" w:rsidR="001F3F12" w:rsidRPr="00191372" w:rsidRDefault="001F3F12" w:rsidP="00C647E3">
      <w:pPr>
        <w:pStyle w:val="BodyText2"/>
        <w:ind w:right="0"/>
        <w:rPr>
          <w:rFonts w:ascii="Arial" w:hAnsi="Arial" w:cs="Arial"/>
          <w:i/>
          <w:iCs/>
          <w:color w:val="FF0000"/>
        </w:rPr>
      </w:pPr>
      <w:r w:rsidRPr="00191372">
        <w:rPr>
          <w:rFonts w:ascii="Arial" w:hAnsi="Arial" w:cs="Arial"/>
          <w:i/>
          <w:iCs/>
          <w:color w:val="FF0000"/>
        </w:rPr>
        <w:t>If there is absolutely no chance of this being an issue in this scope of works this section can be deleted.</w:t>
      </w:r>
    </w:p>
    <w:p w14:paraId="053C1C62" w14:textId="36E387AA" w:rsidR="00227862" w:rsidRDefault="00227862" w:rsidP="00C647E3">
      <w:pPr>
        <w:pStyle w:val="BodyText2"/>
        <w:ind w:right="0"/>
        <w:rPr>
          <w:rFonts w:ascii="Arial" w:hAnsi="Arial"/>
        </w:rPr>
      </w:pPr>
      <w:r w:rsidRPr="00993E4C">
        <w:rPr>
          <w:rFonts w:ascii="Arial" w:hAnsi="Arial" w:cs="Arial"/>
        </w:rPr>
        <w:t xml:space="preserve">If the Principal Contractor’s work has the potential to foul lines open to </w:t>
      </w:r>
      <w:r w:rsidR="008B44B6" w:rsidRPr="00993E4C">
        <w:rPr>
          <w:rFonts w:ascii="Arial" w:hAnsi="Arial" w:cs="Arial"/>
        </w:rPr>
        <w:t>traffic,</w:t>
      </w:r>
      <w:r w:rsidRPr="00993E4C">
        <w:rPr>
          <w:rFonts w:ascii="Arial" w:hAnsi="Arial" w:cs="Arial"/>
        </w:rPr>
        <w:t xml:space="preserve"> the</w:t>
      </w:r>
      <w:r>
        <w:rPr>
          <w:rFonts w:ascii="Arial" w:hAnsi="Arial" w:cs="Arial"/>
        </w:rPr>
        <w:t>y</w:t>
      </w:r>
      <w:r w:rsidRPr="00993E4C">
        <w:rPr>
          <w:rFonts w:ascii="Arial" w:hAnsi="Arial" w:cs="Arial"/>
        </w:rPr>
        <w:t xml:space="preserve"> will </w:t>
      </w:r>
      <w:r w:rsidR="008B44B6">
        <w:rPr>
          <w:rFonts w:ascii="Arial" w:hAnsi="Arial" w:cs="Arial"/>
        </w:rPr>
        <w:t>plan this work in accordance with COP0032 – Code of Practice for Any Line Open Working.</w:t>
      </w:r>
    </w:p>
    <w:p w14:paraId="6E198615" w14:textId="77777777" w:rsidR="00227862" w:rsidRDefault="00AE4910" w:rsidP="00C647E3">
      <w:pPr>
        <w:pStyle w:val="BodyText2"/>
        <w:ind w:right="0"/>
        <w:rPr>
          <w:rFonts w:ascii="Arial" w:hAnsi="Arial"/>
        </w:rPr>
      </w:pPr>
      <w:hyperlink r:id="rId17" w:history="1">
        <w:r w:rsidR="00227862" w:rsidRPr="007A43CA">
          <w:rPr>
            <w:rStyle w:val="Hyperlink"/>
            <w:rFonts w:ascii="Arial" w:hAnsi="Arial"/>
          </w:rPr>
          <w:t>Further guidance is available on the Safety Central website.</w:t>
        </w:r>
      </w:hyperlink>
    </w:p>
    <w:p w14:paraId="0D5E2B4F" w14:textId="79DF35DD" w:rsidR="000F76AA" w:rsidRPr="00862F4E" w:rsidRDefault="000F76AA" w:rsidP="009466EC">
      <w:pPr>
        <w:pStyle w:val="Heading1"/>
      </w:pPr>
      <w:bookmarkStart w:id="140" w:name="_Toc367167644"/>
      <w:bookmarkStart w:id="141" w:name="_Toc381690165"/>
      <w:bookmarkStart w:id="142" w:name="_Toc214421326"/>
      <w:bookmarkStart w:id="143" w:name="_Toc48995462"/>
      <w:bookmarkEnd w:id="140"/>
      <w:bookmarkEnd w:id="141"/>
      <w:r w:rsidRPr="00862F4E">
        <w:t>C</w:t>
      </w:r>
      <w:r w:rsidR="00475D29">
        <w:t xml:space="preserve">o-ordination with </w:t>
      </w:r>
      <w:r w:rsidRPr="00862F4E">
        <w:t>N</w:t>
      </w:r>
      <w:r w:rsidR="00475D29">
        <w:t xml:space="preserve">etwork Rail’s </w:t>
      </w:r>
      <w:r w:rsidR="001F3F12">
        <w:t>O</w:t>
      </w:r>
      <w:r w:rsidR="00475D29">
        <w:t xml:space="preserve">ngoing </w:t>
      </w:r>
      <w:r w:rsidR="001F3F12">
        <w:t>B</w:t>
      </w:r>
      <w:r w:rsidR="00475D29">
        <w:t>usiness</w:t>
      </w:r>
      <w:bookmarkEnd w:id="142"/>
      <w:bookmarkEnd w:id="143"/>
    </w:p>
    <w:p w14:paraId="41193F66" w14:textId="548FEC02" w:rsidR="00191372" w:rsidRPr="00191372" w:rsidRDefault="00191372" w:rsidP="00191372">
      <w:pPr>
        <w:pStyle w:val="BodyText"/>
        <w:spacing w:before="94"/>
        <w:rPr>
          <w:rFonts w:ascii="Arial" w:hAnsi="Arial" w:cs="Arial"/>
          <w:i/>
          <w:iCs/>
          <w:color w:val="FF0000"/>
        </w:rPr>
      </w:pPr>
      <w:bookmarkStart w:id="144" w:name="_Toc214421327"/>
      <w:r w:rsidRPr="00191372">
        <w:rPr>
          <w:rFonts w:ascii="Arial" w:hAnsi="Arial" w:cs="Arial"/>
          <w:i/>
          <w:iCs/>
          <w:color w:val="FF0000"/>
        </w:rPr>
        <w:t xml:space="preserve">As a project team we won’t be working on the railway in isolation, check who your work impacts </w:t>
      </w:r>
      <w:r w:rsidR="002D0BE2">
        <w:rPr>
          <w:rFonts w:ascii="Arial" w:hAnsi="Arial" w:cs="Arial"/>
          <w:i/>
          <w:iCs/>
          <w:color w:val="FF0000"/>
        </w:rPr>
        <w:t xml:space="preserve">upon </w:t>
      </w:r>
      <w:r w:rsidRPr="00191372">
        <w:rPr>
          <w:rFonts w:ascii="Arial" w:hAnsi="Arial" w:cs="Arial"/>
          <w:i/>
          <w:iCs/>
          <w:color w:val="FF0000"/>
        </w:rPr>
        <w:t>and share the information.</w:t>
      </w:r>
    </w:p>
    <w:p w14:paraId="2E1F248A" w14:textId="16C45508" w:rsidR="0001094F" w:rsidRPr="0001094F" w:rsidRDefault="0001094F" w:rsidP="00C647E3">
      <w:pPr>
        <w:pStyle w:val="BodyText"/>
        <w:spacing w:before="94"/>
        <w:rPr>
          <w:rFonts w:ascii="Arial" w:hAnsi="Arial" w:cs="Arial"/>
        </w:rPr>
      </w:pPr>
      <w:r w:rsidRPr="0001094F">
        <w:rPr>
          <w:rFonts w:ascii="Arial" w:hAnsi="Arial" w:cs="Arial"/>
        </w:rPr>
        <w:t>Where the work has an interface with a station or depot the Principal Contractor / Contractor shall identify the arrangements for notifying and seeking the approval of Station and / or Train Operating Companies for the proposed work.</w:t>
      </w:r>
    </w:p>
    <w:p w14:paraId="7BC97B4D" w14:textId="77777777" w:rsidR="0001094F" w:rsidRPr="0001094F" w:rsidRDefault="0001094F" w:rsidP="00C647E3">
      <w:pPr>
        <w:pStyle w:val="BodyText"/>
        <w:spacing w:before="121"/>
        <w:rPr>
          <w:rFonts w:ascii="Arial" w:hAnsi="Arial" w:cs="Arial"/>
        </w:rPr>
      </w:pPr>
      <w:r w:rsidRPr="0001094F">
        <w:rPr>
          <w:rFonts w:ascii="Arial" w:hAnsi="Arial" w:cs="Arial"/>
        </w:rPr>
        <w:t>Similar arrangements shall be defined to allow for adequate consultations / liaison with Network Rails neighbours.</w:t>
      </w:r>
    </w:p>
    <w:p w14:paraId="7003250D" w14:textId="77777777" w:rsidR="003E2389" w:rsidRPr="00862F4E" w:rsidRDefault="003E2389" w:rsidP="009466EC">
      <w:pPr>
        <w:pStyle w:val="Heading1"/>
      </w:pPr>
      <w:bookmarkStart w:id="145" w:name="_Toc48995463"/>
      <w:r w:rsidRPr="00862F4E">
        <w:t>C</w:t>
      </w:r>
      <w:r w:rsidR="00475D29">
        <w:t>ommunications and liaison</w:t>
      </w:r>
      <w:bookmarkEnd w:id="144"/>
      <w:bookmarkEnd w:id="145"/>
    </w:p>
    <w:p w14:paraId="27FED96B" w14:textId="4CCDDA46" w:rsidR="005B059A" w:rsidRDefault="00C40949" w:rsidP="00C647E3">
      <w:pPr>
        <w:pStyle w:val="StyleBodyText2ArialItalicRedJustifiedLeft095cm"/>
        <w:ind w:right="0"/>
      </w:pPr>
      <w:r w:rsidRPr="0012628A">
        <w:t xml:space="preserve">Provide here </w:t>
      </w:r>
      <w:r w:rsidR="005B059A">
        <w:t xml:space="preserve">details of those organisations / persons that </w:t>
      </w:r>
      <w:r w:rsidR="00F50DFF">
        <w:t xml:space="preserve">will </w:t>
      </w:r>
      <w:r w:rsidR="005B059A">
        <w:t xml:space="preserve">need to </w:t>
      </w:r>
      <w:r w:rsidR="00F50DFF">
        <w:t xml:space="preserve">liaise </w:t>
      </w:r>
      <w:r w:rsidR="005B059A">
        <w:t xml:space="preserve">and exchange information e.g. train operating companies, other Network Rail departments. Describe how that requirement will be met e.g. meetings, site meetings, </w:t>
      </w:r>
      <w:r w:rsidR="00F50DFF">
        <w:t xml:space="preserve">frequencies, attendees, </w:t>
      </w:r>
      <w:r w:rsidR="005B059A">
        <w:t>email, controlled documents</w:t>
      </w:r>
      <w:r w:rsidR="00F50DFF">
        <w:t xml:space="preserve"> etc.</w:t>
      </w:r>
    </w:p>
    <w:p w14:paraId="1A45CEFB" w14:textId="57A2E627" w:rsidR="00C37B81" w:rsidRDefault="00603FE6" w:rsidP="0013251B">
      <w:pPr>
        <w:pStyle w:val="Heading1"/>
      </w:pPr>
      <w:bookmarkStart w:id="146" w:name="OLE_LINK2"/>
      <w:bookmarkStart w:id="147" w:name="OLE_LINK3"/>
      <w:bookmarkStart w:id="148" w:name="_Toc199842058"/>
      <w:bookmarkStart w:id="149" w:name="_Toc214421328"/>
      <w:bookmarkStart w:id="150" w:name="_Toc48995464"/>
      <w:r w:rsidRPr="00C77476">
        <w:t>F</w:t>
      </w:r>
      <w:r w:rsidR="00475D29" w:rsidRPr="00C77476">
        <w:t>ormat of Records in the Health and Safety File</w:t>
      </w:r>
      <w:bookmarkEnd w:id="146"/>
      <w:bookmarkEnd w:id="147"/>
      <w:bookmarkEnd w:id="148"/>
      <w:bookmarkEnd w:id="149"/>
      <w:bookmarkEnd w:id="150"/>
    </w:p>
    <w:p w14:paraId="2A57105C" w14:textId="1C98E326" w:rsidR="009E0EB8" w:rsidRPr="009E0EB8" w:rsidRDefault="009E0EB8" w:rsidP="00C647E3">
      <w:pPr>
        <w:pStyle w:val="BodyText"/>
        <w:spacing w:before="94"/>
        <w:rPr>
          <w:rFonts w:ascii="Arial" w:hAnsi="Arial" w:cs="Arial"/>
          <w:szCs w:val="22"/>
        </w:rPr>
      </w:pPr>
      <w:r w:rsidRPr="009E0EB8">
        <w:rPr>
          <w:rFonts w:ascii="Arial" w:hAnsi="Arial" w:cs="Arial"/>
        </w:rPr>
        <w:t xml:space="preserve">The </w:t>
      </w:r>
      <w:r w:rsidR="00191372">
        <w:rPr>
          <w:rFonts w:ascii="Arial" w:hAnsi="Arial" w:cs="Arial"/>
        </w:rPr>
        <w:t>project team (or an appointed Principal Designer) will</w:t>
      </w:r>
      <w:r w:rsidRPr="009E0EB8">
        <w:rPr>
          <w:rFonts w:ascii="Arial" w:hAnsi="Arial" w:cs="Arial"/>
        </w:rPr>
        <w:t>:</w:t>
      </w:r>
    </w:p>
    <w:p w14:paraId="691B5164" w14:textId="77777777" w:rsidR="009E0EB8" w:rsidRPr="009E0EB8" w:rsidRDefault="009E0EB8" w:rsidP="00FE3BB4">
      <w:pPr>
        <w:pStyle w:val="ListParagraph"/>
        <w:widowControl w:val="0"/>
        <w:numPr>
          <w:ilvl w:val="0"/>
          <w:numId w:val="18"/>
        </w:numPr>
        <w:tabs>
          <w:tab w:val="left" w:pos="601"/>
        </w:tabs>
        <w:autoSpaceDE w:val="0"/>
        <w:autoSpaceDN w:val="0"/>
        <w:spacing w:before="118" w:after="0"/>
        <w:ind w:left="0" w:firstLine="0"/>
        <w:rPr>
          <w:rFonts w:cs="Arial"/>
        </w:rPr>
      </w:pPr>
      <w:r w:rsidRPr="009E0EB8">
        <w:rPr>
          <w:rFonts w:cs="Arial"/>
        </w:rPr>
        <w:t>compile and issue the health and safety file / project file for the</w:t>
      </w:r>
      <w:r w:rsidRPr="009E0EB8">
        <w:rPr>
          <w:rFonts w:cs="Arial"/>
          <w:spacing w:val="-19"/>
        </w:rPr>
        <w:t xml:space="preserve"> </w:t>
      </w:r>
      <w:r w:rsidRPr="009E0EB8">
        <w:rPr>
          <w:rFonts w:cs="Arial"/>
        </w:rPr>
        <w:t>project</w:t>
      </w:r>
    </w:p>
    <w:p w14:paraId="3A248CE6" w14:textId="5C6587D4" w:rsidR="009E0EB8" w:rsidRPr="009E0EB8" w:rsidRDefault="009E0EB8" w:rsidP="00FE3BB4">
      <w:pPr>
        <w:pStyle w:val="ListParagraph"/>
        <w:widowControl w:val="0"/>
        <w:numPr>
          <w:ilvl w:val="0"/>
          <w:numId w:val="18"/>
        </w:numPr>
        <w:tabs>
          <w:tab w:val="left" w:pos="601"/>
        </w:tabs>
        <w:autoSpaceDE w:val="0"/>
        <w:autoSpaceDN w:val="0"/>
        <w:spacing w:before="119" w:after="0"/>
        <w:ind w:left="0" w:firstLine="0"/>
        <w:rPr>
          <w:rFonts w:cs="Arial"/>
        </w:rPr>
      </w:pPr>
      <w:r w:rsidRPr="009E0EB8">
        <w:rPr>
          <w:rFonts w:cs="Arial"/>
        </w:rPr>
        <w:t>agree, after consultation with the National Records Group, the Deliverable Document Matrix for the proposed works</w:t>
      </w:r>
      <w:r w:rsidR="00191372" w:rsidRPr="009E0EB8">
        <w:rPr>
          <w:rFonts w:cs="Arial"/>
        </w:rPr>
        <w:t xml:space="preserve"> </w:t>
      </w:r>
    </w:p>
    <w:p w14:paraId="273E3843" w14:textId="62D9AD16" w:rsidR="009E0EB8" w:rsidRPr="009E0EB8" w:rsidRDefault="009E0EB8" w:rsidP="00FE3BB4">
      <w:pPr>
        <w:pStyle w:val="ListParagraph"/>
        <w:widowControl w:val="0"/>
        <w:numPr>
          <w:ilvl w:val="0"/>
          <w:numId w:val="18"/>
        </w:numPr>
        <w:tabs>
          <w:tab w:val="left" w:pos="601"/>
        </w:tabs>
        <w:autoSpaceDE w:val="0"/>
        <w:autoSpaceDN w:val="0"/>
        <w:spacing w:before="121" w:after="0"/>
        <w:ind w:left="0" w:firstLine="0"/>
        <w:rPr>
          <w:rFonts w:cs="Arial"/>
        </w:rPr>
      </w:pPr>
      <w:r w:rsidRPr="009E0EB8">
        <w:rPr>
          <w:rFonts w:cs="Arial"/>
        </w:rPr>
        <w:t>complete form NR/L2/INF/02202/QF703. Health and Safety (H&amp;S) File Memorandum of Agreement and issue a controlled copy of it to the Principal Contractor /</w:t>
      </w:r>
      <w:r w:rsidRPr="009E0EB8">
        <w:rPr>
          <w:rFonts w:cs="Arial"/>
          <w:spacing w:val="-13"/>
        </w:rPr>
        <w:t xml:space="preserve"> </w:t>
      </w:r>
      <w:r w:rsidRPr="009E0EB8">
        <w:rPr>
          <w:rFonts w:cs="Arial"/>
        </w:rPr>
        <w:t>Contractor.</w:t>
      </w:r>
    </w:p>
    <w:p w14:paraId="388F60C1" w14:textId="65B3578B" w:rsidR="009E0EB8" w:rsidRDefault="009E0EB8" w:rsidP="00C647E3">
      <w:pPr>
        <w:pStyle w:val="BodyText"/>
        <w:spacing w:before="122"/>
        <w:rPr>
          <w:rFonts w:ascii="Arial" w:hAnsi="Arial" w:cs="Arial"/>
        </w:rPr>
      </w:pPr>
      <w:r>
        <w:rPr>
          <w:rFonts w:ascii="Arial" w:hAnsi="Arial" w:cs="Arial"/>
        </w:rPr>
        <w:t>The Principal Contractor / a</w:t>
      </w:r>
      <w:r w:rsidRPr="009E0EB8">
        <w:rPr>
          <w:rFonts w:ascii="Arial" w:hAnsi="Arial" w:cs="Arial"/>
        </w:rPr>
        <w:t xml:space="preserve">ll contractors </w:t>
      </w:r>
      <w:r>
        <w:rPr>
          <w:rFonts w:ascii="Arial" w:hAnsi="Arial" w:cs="Arial"/>
        </w:rPr>
        <w:t xml:space="preserve">shall from the outset have arrangements in place that ensure the delivery of </w:t>
      </w:r>
      <w:r w:rsidRPr="009E0EB8">
        <w:rPr>
          <w:rFonts w:ascii="Arial" w:hAnsi="Arial" w:cs="Arial"/>
        </w:rPr>
        <w:t>health and safety files / supporting information in support of all the above requirements.</w:t>
      </w:r>
      <w:r>
        <w:rPr>
          <w:rFonts w:ascii="Arial" w:hAnsi="Arial" w:cs="Arial"/>
        </w:rPr>
        <w:t xml:space="preserve"> As a minimum this shall include:</w:t>
      </w:r>
    </w:p>
    <w:p w14:paraId="26802259" w14:textId="77777777" w:rsidR="009E0EB8" w:rsidRDefault="009E0EB8" w:rsidP="00FE3BB4">
      <w:pPr>
        <w:pStyle w:val="ListParagraph"/>
        <w:widowControl w:val="0"/>
        <w:numPr>
          <w:ilvl w:val="0"/>
          <w:numId w:val="18"/>
        </w:numPr>
        <w:autoSpaceDE w:val="0"/>
        <w:autoSpaceDN w:val="0"/>
        <w:spacing w:after="0"/>
        <w:ind w:left="0" w:firstLine="0"/>
      </w:pPr>
      <w:r>
        <w:t>As-built</w:t>
      </w:r>
      <w:r>
        <w:rPr>
          <w:spacing w:val="-9"/>
        </w:rPr>
        <w:t xml:space="preserve"> </w:t>
      </w:r>
      <w:r>
        <w:t>information</w:t>
      </w:r>
    </w:p>
    <w:p w14:paraId="1CB276B1" w14:textId="77777777" w:rsidR="009E0EB8" w:rsidRDefault="009E0EB8" w:rsidP="00FE3BB4">
      <w:pPr>
        <w:pStyle w:val="ListParagraph"/>
        <w:widowControl w:val="0"/>
        <w:numPr>
          <w:ilvl w:val="0"/>
          <w:numId w:val="18"/>
        </w:numPr>
        <w:autoSpaceDE w:val="0"/>
        <w:autoSpaceDN w:val="0"/>
        <w:spacing w:after="0"/>
        <w:ind w:left="0" w:firstLine="0"/>
      </w:pPr>
      <w:r>
        <w:t>List of</w:t>
      </w:r>
      <w:r>
        <w:rPr>
          <w:spacing w:val="-1"/>
        </w:rPr>
        <w:t xml:space="preserve"> </w:t>
      </w:r>
      <w:r>
        <w:t>hazards</w:t>
      </w:r>
    </w:p>
    <w:p w14:paraId="23D414AF" w14:textId="796EB514" w:rsidR="009E0EB8" w:rsidRPr="00B37700" w:rsidRDefault="009E0EB8" w:rsidP="00FE3BB4">
      <w:pPr>
        <w:pStyle w:val="ListParagraph"/>
        <w:widowControl w:val="0"/>
        <w:numPr>
          <w:ilvl w:val="0"/>
          <w:numId w:val="18"/>
        </w:numPr>
        <w:autoSpaceDE w:val="0"/>
        <w:autoSpaceDN w:val="0"/>
        <w:spacing w:after="0"/>
        <w:ind w:left="0" w:firstLine="0"/>
        <w:rPr>
          <w:sz w:val="23"/>
        </w:rPr>
      </w:pPr>
      <w:r>
        <w:t>Hazardous substances, materials used</w:t>
      </w:r>
      <w:r w:rsidRPr="00B37700">
        <w:rPr>
          <w:spacing w:val="-12"/>
        </w:rPr>
        <w:t xml:space="preserve"> </w:t>
      </w:r>
      <w:r>
        <w:t>etc.</w:t>
      </w:r>
    </w:p>
    <w:p w14:paraId="1A2A3C24" w14:textId="77777777" w:rsidR="009E0EB8" w:rsidRDefault="009E0EB8" w:rsidP="00FE3BB4">
      <w:pPr>
        <w:pStyle w:val="ListParagraph"/>
        <w:widowControl w:val="0"/>
        <w:numPr>
          <w:ilvl w:val="0"/>
          <w:numId w:val="18"/>
        </w:numPr>
        <w:autoSpaceDE w:val="0"/>
        <w:autoSpaceDN w:val="0"/>
        <w:spacing w:after="0"/>
        <w:ind w:left="0" w:firstLine="0"/>
      </w:pPr>
      <w:r>
        <w:t>Manufacturers product</w:t>
      </w:r>
      <w:r>
        <w:rPr>
          <w:spacing w:val="-7"/>
        </w:rPr>
        <w:t xml:space="preserve"> </w:t>
      </w:r>
      <w:r>
        <w:t>information</w:t>
      </w:r>
    </w:p>
    <w:p w14:paraId="6151FE41" w14:textId="6F93006F" w:rsidR="009E0EB8" w:rsidRDefault="009E0EB8" w:rsidP="00FE3BB4">
      <w:pPr>
        <w:pStyle w:val="ListParagraph"/>
        <w:widowControl w:val="0"/>
        <w:numPr>
          <w:ilvl w:val="0"/>
          <w:numId w:val="18"/>
        </w:numPr>
        <w:autoSpaceDE w:val="0"/>
        <w:autoSpaceDN w:val="0"/>
        <w:spacing w:after="0"/>
        <w:ind w:left="0" w:firstLine="0"/>
      </w:pPr>
      <w:r>
        <w:t>Commissioning &amp; testing, and inspection</w:t>
      </w:r>
      <w:r>
        <w:rPr>
          <w:spacing w:val="-10"/>
        </w:rPr>
        <w:t xml:space="preserve"> </w:t>
      </w:r>
      <w:r>
        <w:t>certificates</w:t>
      </w:r>
      <w:r w:rsidR="00B37700">
        <w:t>.</w:t>
      </w:r>
    </w:p>
    <w:p w14:paraId="7584970F" w14:textId="79502CEC" w:rsidR="00004503" w:rsidRDefault="00004503">
      <w:pPr>
        <w:spacing w:after="0"/>
      </w:pPr>
      <w:r>
        <w:br w:type="page"/>
      </w:r>
    </w:p>
    <w:p w14:paraId="2946809E" w14:textId="175E9135" w:rsidR="002D0BE2" w:rsidRDefault="003B3CEC" w:rsidP="00FE3BB4">
      <w:pPr>
        <w:pStyle w:val="Heading1"/>
        <w:numPr>
          <w:ilvl w:val="0"/>
          <w:numId w:val="20"/>
        </w:numPr>
      </w:pPr>
      <w:bookmarkStart w:id="151" w:name="_Toc48995465"/>
      <w:r>
        <w:lastRenderedPageBreak/>
        <w:t>Appendix – Site Survey Form</w:t>
      </w:r>
      <w:bookmarkEnd w:id="151"/>
    </w:p>
    <w:p w14:paraId="62D653CB" w14:textId="77777777" w:rsidR="00004503" w:rsidRDefault="00004503" w:rsidP="00530C87">
      <w:pPr>
        <w:ind w:left="-567"/>
        <w:rPr>
          <w:rFonts w:cs="Arial"/>
          <w:sz w:val="20"/>
        </w:rPr>
      </w:pPr>
    </w:p>
    <w:p w14:paraId="52B51C30" w14:textId="6A914A25" w:rsidR="00530C87" w:rsidRPr="002118F2" w:rsidRDefault="00530C87" w:rsidP="00530C87">
      <w:pPr>
        <w:ind w:left="-567"/>
        <w:rPr>
          <w:rFonts w:cs="Arial"/>
          <w:sz w:val="20"/>
        </w:rPr>
      </w:pPr>
      <w:r w:rsidRPr="002118F2">
        <w:rPr>
          <w:rFonts w:cs="Arial"/>
          <w:sz w:val="20"/>
        </w:rPr>
        <w:t>Contract Name: ________________________</w:t>
      </w:r>
      <w:r w:rsidRPr="002118F2">
        <w:rPr>
          <w:rFonts w:cs="Arial"/>
          <w:sz w:val="20"/>
        </w:rPr>
        <w:tab/>
        <w:t>Contract No.______________ Date: ______________</w:t>
      </w:r>
    </w:p>
    <w:p w14:paraId="75142E22" w14:textId="77777777" w:rsidR="00530C87" w:rsidRPr="002118F2" w:rsidRDefault="00530C87" w:rsidP="00F27A4B">
      <w:pPr>
        <w:rPr>
          <w:rFonts w:cs="Arial"/>
          <w:sz w:val="20"/>
        </w:rPr>
      </w:pPr>
    </w:p>
    <w:tbl>
      <w:tblPr>
        <w:tblW w:w="0" w:type="auto"/>
        <w:jc w:val="center"/>
        <w:tblLayout w:type="fixed"/>
        <w:tblCellMar>
          <w:left w:w="62" w:type="dxa"/>
          <w:right w:w="62" w:type="dxa"/>
        </w:tblCellMar>
        <w:tblLook w:val="0000" w:firstRow="0" w:lastRow="0" w:firstColumn="0" w:lastColumn="0" w:noHBand="0" w:noVBand="0"/>
      </w:tblPr>
      <w:tblGrid>
        <w:gridCol w:w="504"/>
        <w:gridCol w:w="1201"/>
        <w:gridCol w:w="1560"/>
        <w:gridCol w:w="3562"/>
        <w:gridCol w:w="2108"/>
        <w:gridCol w:w="425"/>
        <w:gridCol w:w="425"/>
        <w:gridCol w:w="425"/>
      </w:tblGrid>
      <w:tr w:rsidR="00530C87" w:rsidRPr="00F362A4" w14:paraId="21D19F3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3AD0A7"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1</w:t>
            </w:r>
          </w:p>
        </w:tc>
        <w:tc>
          <w:tcPr>
            <w:tcW w:w="843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636BB6" w14:textId="77777777" w:rsidR="00530C87" w:rsidRPr="00F362A4" w:rsidRDefault="00530C87" w:rsidP="00190D2A">
            <w:pPr>
              <w:tabs>
                <w:tab w:val="left" w:pos="-720"/>
              </w:tabs>
              <w:suppressAutoHyphens/>
              <w:spacing w:before="60" w:after="40"/>
              <w:rPr>
                <w:rFonts w:cs="Arial"/>
                <w:b/>
                <w:color w:val="FFFFFF" w:themeColor="background1"/>
                <w:sz w:val="20"/>
              </w:rPr>
            </w:pPr>
            <w:r w:rsidRPr="00F362A4">
              <w:rPr>
                <w:rFonts w:cs="Arial"/>
                <w:b/>
                <w:color w:val="FFFFFF" w:themeColor="background1"/>
                <w:sz w:val="20"/>
              </w:rPr>
              <w:t>Access Arrangements</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28052E"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45B63F2"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115F129"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NA</w:t>
            </w:r>
          </w:p>
        </w:tc>
      </w:tr>
      <w:tr w:rsidR="00530C87" w:rsidRPr="00190D2A" w14:paraId="2BB5D90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1D5DB59" w14:textId="77777777" w:rsidR="00530C87" w:rsidRPr="00190D2A" w:rsidRDefault="00530C87" w:rsidP="00A9246C">
            <w:pPr>
              <w:tabs>
                <w:tab w:val="left" w:pos="-720"/>
              </w:tabs>
              <w:suppressAutoHyphens/>
              <w:spacing w:before="60" w:after="40"/>
              <w:jc w:val="center"/>
              <w:rPr>
                <w:rFonts w:cs="Arial"/>
                <w:sz w:val="20"/>
              </w:rPr>
            </w:pPr>
            <w:r w:rsidRPr="00190D2A">
              <w:rPr>
                <w:rFonts w:cs="Arial"/>
                <w:sz w:val="20"/>
              </w:rPr>
              <w:t>A</w:t>
            </w:r>
          </w:p>
        </w:tc>
        <w:tc>
          <w:tcPr>
            <w:tcW w:w="1201" w:type="dxa"/>
            <w:tcBorders>
              <w:top w:val="single" w:sz="4" w:space="0" w:color="auto"/>
              <w:left w:val="single" w:sz="4" w:space="0" w:color="auto"/>
              <w:bottom w:val="single" w:sz="4" w:space="0" w:color="auto"/>
              <w:right w:val="single" w:sz="4" w:space="0" w:color="auto"/>
            </w:tcBorders>
          </w:tcPr>
          <w:p w14:paraId="044C9B0F" w14:textId="77777777" w:rsidR="00530C87" w:rsidRPr="00190D2A" w:rsidRDefault="00530C87" w:rsidP="00190D2A">
            <w:pPr>
              <w:tabs>
                <w:tab w:val="left" w:pos="-720"/>
              </w:tabs>
              <w:suppressAutoHyphens/>
              <w:spacing w:before="60" w:after="40"/>
              <w:rPr>
                <w:rFonts w:cs="Arial"/>
                <w:sz w:val="20"/>
              </w:rPr>
            </w:pPr>
            <w:r w:rsidRPr="00190D2A">
              <w:rPr>
                <w:rFonts w:cs="Arial"/>
                <w:sz w:val="20"/>
              </w:rPr>
              <w:t>ELR</w:t>
            </w:r>
            <w:r>
              <w:rPr>
                <w:rFonts w:cs="Arial"/>
                <w:sz w:val="20"/>
              </w:rPr>
              <w:t>:</w:t>
            </w:r>
          </w:p>
        </w:tc>
        <w:tc>
          <w:tcPr>
            <w:tcW w:w="1560" w:type="dxa"/>
            <w:tcBorders>
              <w:top w:val="single" w:sz="4" w:space="0" w:color="auto"/>
              <w:left w:val="single" w:sz="4" w:space="0" w:color="auto"/>
              <w:bottom w:val="single" w:sz="4" w:space="0" w:color="auto"/>
              <w:right w:val="single" w:sz="4" w:space="0" w:color="auto"/>
            </w:tcBorders>
          </w:tcPr>
          <w:p w14:paraId="09E54AFF" w14:textId="77777777" w:rsidR="00530C87" w:rsidRPr="00190D2A" w:rsidRDefault="00530C87" w:rsidP="00190D2A">
            <w:pPr>
              <w:tabs>
                <w:tab w:val="left" w:pos="-720"/>
              </w:tabs>
              <w:suppressAutoHyphens/>
              <w:spacing w:before="60" w:after="40"/>
              <w:rPr>
                <w:rFonts w:cs="Arial"/>
                <w:sz w:val="20"/>
              </w:rPr>
            </w:pPr>
            <w:r w:rsidRPr="00190D2A">
              <w:rPr>
                <w:rFonts w:cs="Arial"/>
                <w:sz w:val="20"/>
              </w:rPr>
              <w:t>Mileage</w:t>
            </w:r>
            <w:r>
              <w:rPr>
                <w:rFonts w:cs="Arial"/>
                <w:sz w:val="20"/>
              </w:rPr>
              <w:t>:</w:t>
            </w:r>
          </w:p>
        </w:tc>
        <w:tc>
          <w:tcPr>
            <w:tcW w:w="3562" w:type="dxa"/>
            <w:tcBorders>
              <w:top w:val="single" w:sz="4" w:space="0" w:color="auto"/>
              <w:left w:val="single" w:sz="4" w:space="0" w:color="auto"/>
              <w:bottom w:val="single" w:sz="4" w:space="0" w:color="auto"/>
              <w:right w:val="single" w:sz="4" w:space="0" w:color="auto"/>
            </w:tcBorders>
          </w:tcPr>
          <w:p w14:paraId="3C7ADA1D" w14:textId="77777777" w:rsidR="00530C87" w:rsidRPr="00190D2A" w:rsidRDefault="00530C87" w:rsidP="00190D2A">
            <w:pPr>
              <w:tabs>
                <w:tab w:val="left" w:pos="-720"/>
              </w:tabs>
              <w:suppressAutoHyphens/>
              <w:spacing w:before="60" w:after="40"/>
              <w:rPr>
                <w:rFonts w:cs="Arial"/>
                <w:sz w:val="20"/>
              </w:rPr>
            </w:pPr>
            <w:r w:rsidRPr="00190D2A">
              <w:rPr>
                <w:rFonts w:cs="Arial"/>
                <w:sz w:val="20"/>
              </w:rPr>
              <w:t>Road name</w:t>
            </w:r>
            <w:r>
              <w:rPr>
                <w:rFonts w:cs="Arial"/>
                <w:sz w:val="20"/>
              </w:rPr>
              <w:t>:</w:t>
            </w:r>
          </w:p>
        </w:tc>
        <w:tc>
          <w:tcPr>
            <w:tcW w:w="2108" w:type="dxa"/>
            <w:tcBorders>
              <w:top w:val="single" w:sz="4" w:space="0" w:color="auto"/>
              <w:left w:val="single" w:sz="4" w:space="0" w:color="auto"/>
              <w:bottom w:val="single" w:sz="4" w:space="0" w:color="auto"/>
              <w:right w:val="single" w:sz="4" w:space="0" w:color="auto"/>
            </w:tcBorders>
          </w:tcPr>
          <w:p w14:paraId="500E720A" w14:textId="77777777" w:rsidR="00530C87" w:rsidRPr="00190D2A" w:rsidRDefault="00530C87" w:rsidP="00190D2A">
            <w:pPr>
              <w:tabs>
                <w:tab w:val="left" w:pos="-720"/>
              </w:tabs>
              <w:suppressAutoHyphens/>
              <w:spacing w:before="60" w:after="40"/>
              <w:rPr>
                <w:rFonts w:cs="Arial"/>
                <w:sz w:val="20"/>
              </w:rPr>
            </w:pPr>
            <w:r>
              <w:rPr>
                <w:rFonts w:cs="Arial"/>
                <w:sz w:val="20"/>
              </w:rPr>
              <w:t>Postcode:</w:t>
            </w:r>
          </w:p>
        </w:tc>
        <w:tc>
          <w:tcPr>
            <w:tcW w:w="425" w:type="dxa"/>
            <w:tcBorders>
              <w:top w:val="single" w:sz="4" w:space="0" w:color="auto"/>
              <w:left w:val="single" w:sz="4" w:space="0" w:color="auto"/>
              <w:bottom w:val="single" w:sz="4" w:space="0" w:color="auto"/>
              <w:right w:val="single" w:sz="4" w:space="0" w:color="auto"/>
            </w:tcBorders>
          </w:tcPr>
          <w:p w14:paraId="5539C4F8" w14:textId="77777777" w:rsidR="00530C87" w:rsidRPr="00190D2A" w:rsidRDefault="00530C87" w:rsidP="00A9246C">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446480B" w14:textId="77777777" w:rsidR="00530C87" w:rsidRPr="00190D2A" w:rsidRDefault="00530C87" w:rsidP="00A9246C">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746A1B1" w14:textId="77777777" w:rsidR="00530C87" w:rsidRPr="00190D2A" w:rsidRDefault="00530C87" w:rsidP="00A9246C">
            <w:pPr>
              <w:tabs>
                <w:tab w:val="left" w:pos="-720"/>
              </w:tabs>
              <w:suppressAutoHyphens/>
              <w:spacing w:before="60" w:after="40"/>
              <w:jc w:val="center"/>
              <w:rPr>
                <w:rFonts w:cs="Arial"/>
                <w:sz w:val="20"/>
              </w:rPr>
            </w:pPr>
          </w:p>
        </w:tc>
      </w:tr>
      <w:tr w:rsidR="00530C87" w:rsidRPr="00190D2A" w14:paraId="4B60A290"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A5366DC"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B</w:t>
            </w:r>
          </w:p>
        </w:tc>
        <w:tc>
          <w:tcPr>
            <w:tcW w:w="8431" w:type="dxa"/>
            <w:gridSpan w:val="4"/>
            <w:tcBorders>
              <w:top w:val="single" w:sz="4" w:space="0" w:color="auto"/>
              <w:left w:val="single" w:sz="4" w:space="0" w:color="auto"/>
              <w:bottom w:val="single" w:sz="4" w:space="0" w:color="auto"/>
              <w:right w:val="single" w:sz="4" w:space="0" w:color="auto"/>
            </w:tcBorders>
          </w:tcPr>
          <w:p w14:paraId="6C9E0227" w14:textId="77777777" w:rsidR="00530C87" w:rsidRPr="00190D2A" w:rsidRDefault="00530C87" w:rsidP="00EE2D5C">
            <w:pPr>
              <w:tabs>
                <w:tab w:val="left" w:pos="-720"/>
              </w:tabs>
              <w:suppressAutoHyphens/>
              <w:spacing w:before="60" w:after="40"/>
              <w:rPr>
                <w:rFonts w:cs="Arial"/>
                <w:sz w:val="20"/>
              </w:rPr>
            </w:pPr>
            <w:r w:rsidRPr="00190D2A">
              <w:rPr>
                <w:rFonts w:cs="Arial"/>
                <w:sz w:val="20"/>
              </w:rPr>
              <w:t>Is the access an approved vehicle access?</w:t>
            </w:r>
          </w:p>
        </w:tc>
        <w:tc>
          <w:tcPr>
            <w:tcW w:w="425" w:type="dxa"/>
            <w:tcBorders>
              <w:top w:val="single" w:sz="4" w:space="0" w:color="auto"/>
              <w:left w:val="single" w:sz="4" w:space="0" w:color="auto"/>
              <w:bottom w:val="single" w:sz="4" w:space="0" w:color="auto"/>
              <w:right w:val="single" w:sz="4" w:space="0" w:color="auto"/>
            </w:tcBorders>
          </w:tcPr>
          <w:p w14:paraId="04C5724E"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BECF9D"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42F7322"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0B46F30A"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5494587" w14:textId="77777777" w:rsidR="00530C87" w:rsidRPr="00190D2A" w:rsidRDefault="00530C87" w:rsidP="002D1832">
            <w:pPr>
              <w:tabs>
                <w:tab w:val="left" w:pos="-720"/>
              </w:tabs>
              <w:suppressAutoHyphens/>
              <w:spacing w:before="60" w:after="40"/>
              <w:jc w:val="center"/>
              <w:rPr>
                <w:rFonts w:cs="Arial"/>
                <w:sz w:val="20"/>
              </w:rPr>
            </w:pPr>
          </w:p>
        </w:tc>
        <w:tc>
          <w:tcPr>
            <w:tcW w:w="8431" w:type="dxa"/>
            <w:gridSpan w:val="4"/>
            <w:tcBorders>
              <w:top w:val="single" w:sz="4" w:space="0" w:color="auto"/>
              <w:left w:val="single" w:sz="4" w:space="0" w:color="auto"/>
              <w:bottom w:val="single" w:sz="4" w:space="0" w:color="auto"/>
              <w:right w:val="single" w:sz="4" w:space="0" w:color="auto"/>
            </w:tcBorders>
          </w:tcPr>
          <w:p w14:paraId="76FD365D" w14:textId="77777777" w:rsidR="00530C87" w:rsidRPr="00190D2A" w:rsidRDefault="00530C87" w:rsidP="00EE2D5C">
            <w:pPr>
              <w:tabs>
                <w:tab w:val="left" w:pos="-720"/>
              </w:tabs>
              <w:suppressAutoHyphens/>
              <w:spacing w:before="60" w:after="40"/>
              <w:rPr>
                <w:rFonts w:cs="Arial"/>
                <w:sz w:val="20"/>
              </w:rPr>
            </w:pPr>
            <w:r w:rsidRPr="00190D2A">
              <w:rPr>
                <w:rFonts w:cs="Arial"/>
                <w:sz w:val="20"/>
              </w:rPr>
              <w:tab/>
              <w:t>Name in Hazard Directory:</w:t>
            </w:r>
          </w:p>
        </w:tc>
        <w:tc>
          <w:tcPr>
            <w:tcW w:w="425" w:type="dxa"/>
            <w:tcBorders>
              <w:top w:val="single" w:sz="4" w:space="0" w:color="auto"/>
              <w:left w:val="single" w:sz="4" w:space="0" w:color="auto"/>
              <w:bottom w:val="single" w:sz="4" w:space="0" w:color="auto"/>
              <w:right w:val="single" w:sz="4" w:space="0" w:color="auto"/>
            </w:tcBorders>
          </w:tcPr>
          <w:p w14:paraId="6B1B8452"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9B0256B"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5983571"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2D8D102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BE688F2"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C</w:t>
            </w:r>
          </w:p>
        </w:tc>
        <w:tc>
          <w:tcPr>
            <w:tcW w:w="8431" w:type="dxa"/>
            <w:gridSpan w:val="4"/>
            <w:tcBorders>
              <w:top w:val="single" w:sz="4" w:space="0" w:color="auto"/>
              <w:left w:val="single" w:sz="4" w:space="0" w:color="auto"/>
              <w:bottom w:val="single" w:sz="4" w:space="0" w:color="auto"/>
              <w:right w:val="single" w:sz="4" w:space="0" w:color="auto"/>
            </w:tcBorders>
          </w:tcPr>
          <w:p w14:paraId="16207C3D" w14:textId="77777777" w:rsidR="00530C87" w:rsidRPr="00190D2A" w:rsidRDefault="00530C87" w:rsidP="00EE2D5C">
            <w:pPr>
              <w:tabs>
                <w:tab w:val="left" w:pos="-720"/>
              </w:tabs>
              <w:suppressAutoHyphens/>
              <w:spacing w:before="60" w:after="40"/>
              <w:rPr>
                <w:rFonts w:cs="Arial"/>
                <w:sz w:val="20"/>
              </w:rPr>
            </w:pPr>
            <w:r w:rsidRPr="00190D2A">
              <w:rPr>
                <w:rFonts w:cs="Arial"/>
                <w:sz w:val="20"/>
              </w:rPr>
              <w:t>Is the access an approved pedestrian access?</w:t>
            </w:r>
          </w:p>
        </w:tc>
        <w:tc>
          <w:tcPr>
            <w:tcW w:w="425" w:type="dxa"/>
            <w:tcBorders>
              <w:top w:val="single" w:sz="4" w:space="0" w:color="auto"/>
              <w:left w:val="single" w:sz="4" w:space="0" w:color="auto"/>
              <w:bottom w:val="single" w:sz="4" w:space="0" w:color="auto"/>
              <w:right w:val="single" w:sz="4" w:space="0" w:color="auto"/>
            </w:tcBorders>
          </w:tcPr>
          <w:p w14:paraId="774AFF35"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32D864C"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485D6C4"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57A1045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7B12759" w14:textId="77777777" w:rsidR="00530C87" w:rsidRPr="00190D2A" w:rsidRDefault="00530C87" w:rsidP="002D1832">
            <w:pPr>
              <w:tabs>
                <w:tab w:val="left" w:pos="-720"/>
              </w:tabs>
              <w:suppressAutoHyphens/>
              <w:spacing w:before="60" w:after="40"/>
              <w:jc w:val="center"/>
              <w:rPr>
                <w:rFonts w:cs="Arial"/>
                <w:sz w:val="20"/>
              </w:rPr>
            </w:pPr>
          </w:p>
        </w:tc>
        <w:tc>
          <w:tcPr>
            <w:tcW w:w="8431" w:type="dxa"/>
            <w:gridSpan w:val="4"/>
            <w:tcBorders>
              <w:top w:val="single" w:sz="4" w:space="0" w:color="auto"/>
              <w:left w:val="single" w:sz="4" w:space="0" w:color="auto"/>
              <w:bottom w:val="single" w:sz="4" w:space="0" w:color="auto"/>
              <w:right w:val="single" w:sz="4" w:space="0" w:color="auto"/>
            </w:tcBorders>
          </w:tcPr>
          <w:p w14:paraId="023F34E3" w14:textId="77777777" w:rsidR="00530C87" w:rsidRPr="00190D2A" w:rsidRDefault="00530C87" w:rsidP="00EE2D5C">
            <w:pPr>
              <w:tabs>
                <w:tab w:val="left" w:pos="-720"/>
              </w:tabs>
              <w:suppressAutoHyphens/>
              <w:spacing w:before="60" w:after="40"/>
              <w:rPr>
                <w:rFonts w:cs="Arial"/>
                <w:sz w:val="20"/>
              </w:rPr>
            </w:pPr>
            <w:r w:rsidRPr="00190D2A">
              <w:rPr>
                <w:rFonts w:cs="Arial"/>
                <w:sz w:val="20"/>
              </w:rPr>
              <w:tab/>
              <w:t>Name in Hazard Directory:</w:t>
            </w:r>
          </w:p>
        </w:tc>
        <w:tc>
          <w:tcPr>
            <w:tcW w:w="425" w:type="dxa"/>
            <w:tcBorders>
              <w:top w:val="single" w:sz="4" w:space="0" w:color="auto"/>
              <w:left w:val="single" w:sz="4" w:space="0" w:color="auto"/>
              <w:bottom w:val="single" w:sz="4" w:space="0" w:color="auto"/>
              <w:right w:val="single" w:sz="4" w:space="0" w:color="auto"/>
            </w:tcBorders>
          </w:tcPr>
          <w:p w14:paraId="4DDC9ABE"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329404C"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09462DA"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3CB8E0AB" w14:textId="77777777" w:rsidTr="00BF3582">
        <w:trPr>
          <w:cantSplit/>
          <w:jc w:val="center"/>
        </w:trPr>
        <w:tc>
          <w:tcPr>
            <w:tcW w:w="504" w:type="dxa"/>
            <w:tcBorders>
              <w:top w:val="single" w:sz="4" w:space="0" w:color="auto"/>
              <w:left w:val="single" w:sz="4" w:space="0" w:color="auto"/>
              <w:bottom w:val="single" w:sz="4" w:space="0" w:color="auto"/>
              <w:right w:val="single" w:sz="4" w:space="0" w:color="auto"/>
            </w:tcBorders>
          </w:tcPr>
          <w:p w14:paraId="57311BFB"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D</w:t>
            </w:r>
          </w:p>
        </w:tc>
        <w:tc>
          <w:tcPr>
            <w:tcW w:w="8431" w:type="dxa"/>
            <w:gridSpan w:val="4"/>
            <w:tcBorders>
              <w:top w:val="single" w:sz="4" w:space="0" w:color="auto"/>
              <w:left w:val="single" w:sz="4" w:space="0" w:color="auto"/>
              <w:bottom w:val="single" w:sz="4" w:space="0" w:color="auto"/>
              <w:right w:val="single" w:sz="4" w:space="0" w:color="auto"/>
            </w:tcBorders>
          </w:tcPr>
          <w:p w14:paraId="120B5A55" w14:textId="77777777" w:rsidR="00530C87" w:rsidRPr="00190D2A" w:rsidRDefault="00530C87" w:rsidP="002D1832">
            <w:pPr>
              <w:tabs>
                <w:tab w:val="left" w:pos="-720"/>
              </w:tabs>
              <w:suppressAutoHyphens/>
              <w:spacing w:before="60" w:after="40"/>
              <w:rPr>
                <w:rFonts w:cs="Arial"/>
                <w:sz w:val="20"/>
              </w:rPr>
            </w:pPr>
            <w:r w:rsidRPr="00190D2A">
              <w:rPr>
                <w:rFonts w:cs="Arial"/>
                <w:sz w:val="20"/>
              </w:rPr>
              <w:t>Is the access gate on the same side of the track to the worksite?</w:t>
            </w:r>
          </w:p>
        </w:tc>
        <w:tc>
          <w:tcPr>
            <w:tcW w:w="425" w:type="dxa"/>
            <w:tcBorders>
              <w:top w:val="single" w:sz="4" w:space="0" w:color="auto"/>
              <w:left w:val="single" w:sz="4" w:space="0" w:color="auto"/>
              <w:bottom w:val="single" w:sz="4" w:space="0" w:color="auto"/>
              <w:right w:val="single" w:sz="4" w:space="0" w:color="auto"/>
            </w:tcBorders>
          </w:tcPr>
          <w:p w14:paraId="589522CE"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C650DF4"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BD530AA"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05675AE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B8FE427"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E</w:t>
            </w:r>
          </w:p>
        </w:tc>
        <w:tc>
          <w:tcPr>
            <w:tcW w:w="8431" w:type="dxa"/>
            <w:gridSpan w:val="4"/>
            <w:tcBorders>
              <w:top w:val="single" w:sz="4" w:space="0" w:color="auto"/>
              <w:left w:val="single" w:sz="4" w:space="0" w:color="auto"/>
              <w:bottom w:val="single" w:sz="4" w:space="0" w:color="auto"/>
              <w:right w:val="single" w:sz="4" w:space="0" w:color="auto"/>
            </w:tcBorders>
          </w:tcPr>
          <w:p w14:paraId="7A307273" w14:textId="77777777" w:rsidR="00530C87" w:rsidRPr="00190D2A" w:rsidRDefault="00530C87" w:rsidP="002D1832">
            <w:pPr>
              <w:tabs>
                <w:tab w:val="left" w:pos="-720"/>
              </w:tabs>
              <w:suppressAutoHyphens/>
              <w:spacing w:before="60" w:after="40"/>
              <w:rPr>
                <w:rFonts w:cs="Arial"/>
                <w:sz w:val="20"/>
              </w:rPr>
            </w:pPr>
            <w:r w:rsidRPr="00190D2A">
              <w:rPr>
                <w:rFonts w:cs="Arial"/>
                <w:sz w:val="20"/>
              </w:rPr>
              <w:t>Is there a safe cess available on (and to and from) the site?</w:t>
            </w:r>
          </w:p>
        </w:tc>
        <w:tc>
          <w:tcPr>
            <w:tcW w:w="425" w:type="dxa"/>
            <w:tcBorders>
              <w:top w:val="single" w:sz="4" w:space="0" w:color="auto"/>
              <w:left w:val="single" w:sz="4" w:space="0" w:color="auto"/>
              <w:bottom w:val="single" w:sz="4" w:space="0" w:color="auto"/>
              <w:right w:val="single" w:sz="4" w:space="0" w:color="auto"/>
            </w:tcBorders>
          </w:tcPr>
          <w:p w14:paraId="2FA38E27"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091490F"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0AC8496"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29F42EB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917967A"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F</w:t>
            </w:r>
          </w:p>
        </w:tc>
        <w:tc>
          <w:tcPr>
            <w:tcW w:w="8431" w:type="dxa"/>
            <w:gridSpan w:val="4"/>
            <w:tcBorders>
              <w:top w:val="single" w:sz="4" w:space="0" w:color="auto"/>
              <w:left w:val="single" w:sz="4" w:space="0" w:color="auto"/>
              <w:bottom w:val="single" w:sz="4" w:space="0" w:color="auto"/>
              <w:right w:val="single" w:sz="4" w:space="0" w:color="auto"/>
            </w:tcBorders>
          </w:tcPr>
          <w:p w14:paraId="48F4AD7F" w14:textId="77777777" w:rsidR="00530C87" w:rsidRPr="00190D2A" w:rsidRDefault="00530C87" w:rsidP="002D1832">
            <w:pPr>
              <w:tabs>
                <w:tab w:val="left" w:pos="-720"/>
              </w:tabs>
              <w:suppressAutoHyphens/>
              <w:spacing w:before="60" w:after="40"/>
              <w:rPr>
                <w:rFonts w:cs="Arial"/>
                <w:sz w:val="20"/>
              </w:rPr>
            </w:pPr>
            <w:r w:rsidRPr="00190D2A">
              <w:rPr>
                <w:rFonts w:cs="Arial"/>
                <w:sz w:val="20"/>
              </w:rPr>
              <w:t>Is there suitable clearance to store material securely at the access point?</w:t>
            </w:r>
          </w:p>
        </w:tc>
        <w:tc>
          <w:tcPr>
            <w:tcW w:w="425" w:type="dxa"/>
            <w:tcBorders>
              <w:top w:val="single" w:sz="4" w:space="0" w:color="auto"/>
              <w:left w:val="single" w:sz="4" w:space="0" w:color="auto"/>
              <w:bottom w:val="single" w:sz="4" w:space="0" w:color="auto"/>
              <w:right w:val="single" w:sz="4" w:space="0" w:color="auto"/>
            </w:tcBorders>
          </w:tcPr>
          <w:p w14:paraId="6DB0BF8B"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0B1329B"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8EF2892"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45A4648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7B14634"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G</w:t>
            </w:r>
          </w:p>
        </w:tc>
        <w:tc>
          <w:tcPr>
            <w:tcW w:w="8431" w:type="dxa"/>
            <w:gridSpan w:val="4"/>
            <w:tcBorders>
              <w:top w:val="single" w:sz="4" w:space="0" w:color="auto"/>
              <w:left w:val="single" w:sz="4" w:space="0" w:color="auto"/>
              <w:bottom w:val="single" w:sz="4" w:space="0" w:color="auto"/>
              <w:right w:val="single" w:sz="4" w:space="0" w:color="auto"/>
            </w:tcBorders>
          </w:tcPr>
          <w:p w14:paraId="06DEE7F3" w14:textId="77777777" w:rsidR="00530C87" w:rsidRDefault="00530C87" w:rsidP="00D44075">
            <w:pPr>
              <w:tabs>
                <w:tab w:val="left" w:pos="-720"/>
              </w:tabs>
              <w:suppressAutoHyphens/>
              <w:spacing w:before="60" w:after="40"/>
              <w:rPr>
                <w:rFonts w:cs="Arial"/>
                <w:sz w:val="20"/>
              </w:rPr>
            </w:pPr>
            <w:r w:rsidRPr="00190D2A">
              <w:rPr>
                <w:rFonts w:cs="Arial"/>
                <w:sz w:val="20"/>
              </w:rPr>
              <w:t xml:space="preserve">Is </w:t>
            </w:r>
            <w:r>
              <w:rPr>
                <w:rFonts w:cs="Arial"/>
                <w:sz w:val="20"/>
              </w:rPr>
              <w:t>there any potential for fouling a line that’s open to traffic</w:t>
            </w:r>
            <w:r w:rsidRPr="00190D2A">
              <w:rPr>
                <w:rFonts w:cs="Arial"/>
                <w:sz w:val="20"/>
              </w:rPr>
              <w:t>?</w:t>
            </w:r>
          </w:p>
          <w:p w14:paraId="30750B74" w14:textId="77777777" w:rsidR="00530C87" w:rsidRPr="00D44075" w:rsidRDefault="00530C87" w:rsidP="00D44075">
            <w:pPr>
              <w:tabs>
                <w:tab w:val="left" w:pos="-720"/>
              </w:tabs>
              <w:suppressAutoHyphens/>
              <w:spacing w:before="60" w:after="40"/>
              <w:rPr>
                <w:rFonts w:cs="Arial"/>
                <w:b/>
                <w:i/>
                <w:sz w:val="16"/>
                <w:szCs w:val="16"/>
              </w:rPr>
            </w:pPr>
            <w:r w:rsidRPr="00D44075">
              <w:rPr>
                <w:rFonts w:cs="Arial"/>
                <w:b/>
                <w:i/>
                <w:sz w:val="16"/>
                <w:szCs w:val="16"/>
              </w:rPr>
              <w:t>If so, a separate ALO Assessment needs to be done</w:t>
            </w:r>
          </w:p>
        </w:tc>
        <w:tc>
          <w:tcPr>
            <w:tcW w:w="425" w:type="dxa"/>
            <w:tcBorders>
              <w:top w:val="single" w:sz="4" w:space="0" w:color="auto"/>
              <w:left w:val="single" w:sz="4" w:space="0" w:color="auto"/>
              <w:bottom w:val="single" w:sz="4" w:space="0" w:color="auto"/>
              <w:right w:val="single" w:sz="4" w:space="0" w:color="auto"/>
            </w:tcBorders>
          </w:tcPr>
          <w:p w14:paraId="15452122"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814CD7A"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11B76AB"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4929DC20"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EB23463" w14:textId="77777777" w:rsidR="00530C87" w:rsidRPr="00190D2A" w:rsidRDefault="00530C87" w:rsidP="002D1832">
            <w:pPr>
              <w:tabs>
                <w:tab w:val="left" w:pos="-720"/>
              </w:tabs>
              <w:suppressAutoHyphens/>
              <w:spacing w:before="60" w:after="40"/>
              <w:jc w:val="center"/>
              <w:rPr>
                <w:rFonts w:cs="Arial"/>
                <w:sz w:val="20"/>
              </w:rPr>
            </w:pPr>
          </w:p>
        </w:tc>
        <w:tc>
          <w:tcPr>
            <w:tcW w:w="8431" w:type="dxa"/>
            <w:gridSpan w:val="4"/>
            <w:tcBorders>
              <w:top w:val="single" w:sz="4" w:space="0" w:color="auto"/>
              <w:left w:val="single" w:sz="4" w:space="0" w:color="auto"/>
              <w:bottom w:val="single" w:sz="4" w:space="0" w:color="auto"/>
              <w:right w:val="single" w:sz="4" w:space="0" w:color="auto"/>
            </w:tcBorders>
          </w:tcPr>
          <w:p w14:paraId="25909887"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7382F5C"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17DBEBB"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00ACB66" w14:textId="77777777" w:rsidR="00530C87" w:rsidRPr="00190D2A" w:rsidRDefault="00530C87" w:rsidP="002D1832">
            <w:pPr>
              <w:tabs>
                <w:tab w:val="left" w:pos="-720"/>
              </w:tabs>
              <w:suppressAutoHyphens/>
              <w:spacing w:before="60" w:after="40"/>
              <w:jc w:val="center"/>
              <w:rPr>
                <w:rFonts w:cs="Arial"/>
                <w:sz w:val="20"/>
              </w:rPr>
            </w:pPr>
          </w:p>
        </w:tc>
      </w:tr>
      <w:tr w:rsidR="00530C87" w:rsidRPr="00F362A4" w14:paraId="704D586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EE9549"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2</w:t>
            </w:r>
          </w:p>
        </w:tc>
        <w:tc>
          <w:tcPr>
            <w:tcW w:w="843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E1ED4F" w14:textId="77777777" w:rsidR="00530C87" w:rsidRPr="00F362A4" w:rsidRDefault="00530C87" w:rsidP="002D1832">
            <w:pPr>
              <w:tabs>
                <w:tab w:val="left" w:pos="-720"/>
              </w:tabs>
              <w:suppressAutoHyphens/>
              <w:spacing w:before="60" w:after="40"/>
              <w:rPr>
                <w:rFonts w:cs="Arial"/>
                <w:color w:val="FFFFFF" w:themeColor="background1"/>
                <w:sz w:val="20"/>
              </w:rPr>
            </w:pPr>
            <w:r w:rsidRPr="00F362A4">
              <w:rPr>
                <w:rFonts w:cs="Arial"/>
                <w:b/>
                <w:color w:val="FFFFFF" w:themeColor="background1"/>
                <w:sz w:val="20"/>
              </w:rPr>
              <w:t>Method of Protection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59B6BB"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6C40544"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90AD9AB"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NA</w:t>
            </w:r>
          </w:p>
        </w:tc>
      </w:tr>
      <w:tr w:rsidR="00530C87" w:rsidRPr="002118F2" w14:paraId="158C31B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24534BE"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gridSpan w:val="4"/>
            <w:tcBorders>
              <w:top w:val="single" w:sz="4" w:space="0" w:color="auto"/>
              <w:left w:val="single" w:sz="4" w:space="0" w:color="auto"/>
              <w:bottom w:val="single" w:sz="4" w:space="0" w:color="auto"/>
              <w:right w:val="single" w:sz="4" w:space="0" w:color="auto"/>
            </w:tcBorders>
          </w:tcPr>
          <w:p w14:paraId="14054840" w14:textId="77777777" w:rsidR="00530C87" w:rsidRPr="002118F2" w:rsidRDefault="00530C87" w:rsidP="002D1832">
            <w:pPr>
              <w:tabs>
                <w:tab w:val="left" w:pos="-720"/>
              </w:tabs>
              <w:suppressAutoHyphens/>
              <w:spacing w:before="60" w:after="40"/>
              <w:rPr>
                <w:rFonts w:cs="Arial"/>
                <w:sz w:val="20"/>
              </w:rPr>
            </w:pPr>
            <w:r>
              <w:rPr>
                <w:rFonts w:cs="Arial"/>
                <w:sz w:val="20"/>
              </w:rPr>
              <w:t>Safeguarded</w:t>
            </w:r>
          </w:p>
        </w:tc>
        <w:tc>
          <w:tcPr>
            <w:tcW w:w="425" w:type="dxa"/>
            <w:tcBorders>
              <w:top w:val="single" w:sz="4" w:space="0" w:color="auto"/>
              <w:left w:val="single" w:sz="4" w:space="0" w:color="auto"/>
              <w:bottom w:val="single" w:sz="4" w:space="0" w:color="auto"/>
              <w:right w:val="single" w:sz="4" w:space="0" w:color="auto"/>
            </w:tcBorders>
          </w:tcPr>
          <w:p w14:paraId="29B16FF5"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720C008"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E73A4F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A9E1BC7"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E5CADE6" w14:textId="77777777" w:rsidR="00530C87" w:rsidRPr="002118F2" w:rsidRDefault="00530C87" w:rsidP="002D1832">
            <w:pPr>
              <w:tabs>
                <w:tab w:val="left" w:pos="-720"/>
              </w:tabs>
              <w:suppressAutoHyphens/>
              <w:spacing w:before="60" w:after="40"/>
              <w:jc w:val="center"/>
              <w:rPr>
                <w:rFonts w:cs="Arial"/>
                <w:sz w:val="20"/>
              </w:rPr>
            </w:pPr>
            <w:r>
              <w:rPr>
                <w:rFonts w:cs="Arial"/>
                <w:sz w:val="20"/>
              </w:rPr>
              <w:t>B</w:t>
            </w:r>
          </w:p>
        </w:tc>
        <w:tc>
          <w:tcPr>
            <w:tcW w:w="8431" w:type="dxa"/>
            <w:gridSpan w:val="4"/>
            <w:tcBorders>
              <w:top w:val="single" w:sz="4" w:space="0" w:color="auto"/>
              <w:left w:val="single" w:sz="4" w:space="0" w:color="auto"/>
              <w:bottom w:val="single" w:sz="4" w:space="0" w:color="auto"/>
              <w:right w:val="single" w:sz="4" w:space="0" w:color="auto"/>
            </w:tcBorders>
          </w:tcPr>
          <w:p w14:paraId="048817AA" w14:textId="77777777" w:rsidR="00530C87" w:rsidRPr="002118F2" w:rsidRDefault="00530C87" w:rsidP="002D1832">
            <w:pPr>
              <w:tabs>
                <w:tab w:val="left" w:pos="-720"/>
              </w:tabs>
              <w:suppressAutoHyphens/>
              <w:spacing w:before="60" w:after="40"/>
              <w:rPr>
                <w:rFonts w:cs="Arial"/>
                <w:sz w:val="20"/>
              </w:rPr>
            </w:pPr>
            <w:r>
              <w:rPr>
                <w:rFonts w:cs="Arial"/>
                <w:sz w:val="20"/>
              </w:rPr>
              <w:t>Fenced</w:t>
            </w:r>
          </w:p>
        </w:tc>
        <w:tc>
          <w:tcPr>
            <w:tcW w:w="425" w:type="dxa"/>
            <w:tcBorders>
              <w:top w:val="single" w:sz="4" w:space="0" w:color="auto"/>
              <w:left w:val="single" w:sz="4" w:space="0" w:color="auto"/>
              <w:bottom w:val="single" w:sz="4" w:space="0" w:color="auto"/>
              <w:right w:val="single" w:sz="4" w:space="0" w:color="auto"/>
            </w:tcBorders>
          </w:tcPr>
          <w:p w14:paraId="740096B1"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5A1FE8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2ADA4F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5A9D4EA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E9C73CA" w14:textId="77777777" w:rsidR="00530C87" w:rsidRPr="002118F2" w:rsidRDefault="00530C87" w:rsidP="002D1832">
            <w:pPr>
              <w:tabs>
                <w:tab w:val="left" w:pos="-720"/>
              </w:tabs>
              <w:suppressAutoHyphens/>
              <w:spacing w:before="60" w:after="40"/>
              <w:jc w:val="center"/>
              <w:rPr>
                <w:rFonts w:cs="Arial"/>
                <w:sz w:val="20"/>
              </w:rPr>
            </w:pPr>
            <w:r>
              <w:rPr>
                <w:rFonts w:cs="Arial"/>
                <w:sz w:val="20"/>
              </w:rPr>
              <w:t>C</w:t>
            </w:r>
          </w:p>
        </w:tc>
        <w:tc>
          <w:tcPr>
            <w:tcW w:w="8431" w:type="dxa"/>
            <w:gridSpan w:val="4"/>
            <w:tcBorders>
              <w:top w:val="single" w:sz="4" w:space="0" w:color="auto"/>
              <w:left w:val="single" w:sz="4" w:space="0" w:color="auto"/>
              <w:bottom w:val="single" w:sz="4" w:space="0" w:color="auto"/>
              <w:right w:val="single" w:sz="4" w:space="0" w:color="auto"/>
            </w:tcBorders>
          </w:tcPr>
          <w:p w14:paraId="1312E5B3" w14:textId="77777777" w:rsidR="00530C87" w:rsidRPr="002118F2" w:rsidRDefault="00530C87" w:rsidP="002D1832">
            <w:pPr>
              <w:tabs>
                <w:tab w:val="left" w:pos="-720"/>
              </w:tabs>
              <w:suppressAutoHyphens/>
              <w:spacing w:before="60" w:after="40"/>
              <w:rPr>
                <w:rFonts w:cs="Arial"/>
                <w:sz w:val="20"/>
              </w:rPr>
            </w:pPr>
            <w:r>
              <w:rPr>
                <w:rFonts w:cs="Arial"/>
                <w:sz w:val="20"/>
              </w:rPr>
              <w:t>Separated</w:t>
            </w:r>
          </w:p>
        </w:tc>
        <w:tc>
          <w:tcPr>
            <w:tcW w:w="425" w:type="dxa"/>
            <w:tcBorders>
              <w:top w:val="single" w:sz="4" w:space="0" w:color="auto"/>
              <w:left w:val="single" w:sz="4" w:space="0" w:color="auto"/>
              <w:bottom w:val="single" w:sz="4" w:space="0" w:color="auto"/>
              <w:right w:val="single" w:sz="4" w:space="0" w:color="auto"/>
            </w:tcBorders>
          </w:tcPr>
          <w:p w14:paraId="5702CB48"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13D7F65"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F4D114B"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7E5C642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FDF1F6D" w14:textId="77777777" w:rsidR="00530C87" w:rsidRPr="002118F2" w:rsidRDefault="00530C87" w:rsidP="002D1832">
            <w:pPr>
              <w:tabs>
                <w:tab w:val="left" w:pos="-720"/>
              </w:tabs>
              <w:suppressAutoHyphens/>
              <w:spacing w:before="60" w:after="40"/>
              <w:jc w:val="center"/>
              <w:rPr>
                <w:rFonts w:cs="Arial"/>
                <w:sz w:val="20"/>
              </w:rPr>
            </w:pPr>
            <w:r>
              <w:rPr>
                <w:rFonts w:cs="Arial"/>
                <w:sz w:val="20"/>
              </w:rPr>
              <w:t>D</w:t>
            </w:r>
          </w:p>
        </w:tc>
        <w:tc>
          <w:tcPr>
            <w:tcW w:w="8431" w:type="dxa"/>
            <w:gridSpan w:val="4"/>
            <w:tcBorders>
              <w:top w:val="single" w:sz="4" w:space="0" w:color="auto"/>
              <w:left w:val="single" w:sz="4" w:space="0" w:color="auto"/>
              <w:bottom w:val="single" w:sz="4" w:space="0" w:color="auto"/>
              <w:right w:val="single" w:sz="4" w:space="0" w:color="auto"/>
            </w:tcBorders>
          </w:tcPr>
          <w:p w14:paraId="0DC592BC" w14:textId="77777777" w:rsidR="00530C87" w:rsidRPr="002118F2" w:rsidRDefault="00530C87" w:rsidP="002D1832">
            <w:pPr>
              <w:tabs>
                <w:tab w:val="left" w:pos="-720"/>
              </w:tabs>
              <w:suppressAutoHyphens/>
              <w:spacing w:before="60" w:after="40"/>
              <w:rPr>
                <w:rFonts w:cs="Arial"/>
                <w:sz w:val="20"/>
              </w:rPr>
            </w:pPr>
            <w:r>
              <w:rPr>
                <w:rFonts w:cs="Arial"/>
                <w:sz w:val="20"/>
              </w:rPr>
              <w:t>Warning system – specify</w:t>
            </w:r>
          </w:p>
        </w:tc>
        <w:tc>
          <w:tcPr>
            <w:tcW w:w="425" w:type="dxa"/>
            <w:tcBorders>
              <w:top w:val="single" w:sz="4" w:space="0" w:color="auto"/>
              <w:left w:val="single" w:sz="4" w:space="0" w:color="auto"/>
              <w:bottom w:val="single" w:sz="4" w:space="0" w:color="auto"/>
              <w:right w:val="single" w:sz="4" w:space="0" w:color="auto"/>
            </w:tcBorders>
          </w:tcPr>
          <w:p w14:paraId="6F9AEC9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745DB0"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C3AFF2D"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79FC19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97BCB85" w14:textId="77777777" w:rsidR="00530C87" w:rsidRPr="002118F2" w:rsidRDefault="00530C87" w:rsidP="002D1832">
            <w:pPr>
              <w:tabs>
                <w:tab w:val="left" w:pos="-720"/>
              </w:tabs>
              <w:suppressAutoHyphens/>
              <w:spacing w:before="60" w:after="40"/>
              <w:jc w:val="center"/>
              <w:rPr>
                <w:rFonts w:cs="Arial"/>
                <w:sz w:val="20"/>
              </w:rPr>
            </w:pPr>
            <w:r>
              <w:rPr>
                <w:rFonts w:cs="Arial"/>
                <w:sz w:val="20"/>
              </w:rPr>
              <w:t>E</w:t>
            </w:r>
          </w:p>
        </w:tc>
        <w:tc>
          <w:tcPr>
            <w:tcW w:w="8431" w:type="dxa"/>
            <w:gridSpan w:val="4"/>
            <w:tcBorders>
              <w:top w:val="single" w:sz="4" w:space="0" w:color="auto"/>
              <w:left w:val="single" w:sz="4" w:space="0" w:color="auto"/>
              <w:bottom w:val="single" w:sz="4" w:space="0" w:color="auto"/>
              <w:right w:val="single" w:sz="4" w:space="0" w:color="auto"/>
            </w:tcBorders>
          </w:tcPr>
          <w:p w14:paraId="5D3B7792" w14:textId="77777777" w:rsidR="00530C87" w:rsidRPr="002118F2" w:rsidRDefault="00530C87" w:rsidP="002D1832">
            <w:pPr>
              <w:tabs>
                <w:tab w:val="left" w:pos="-720"/>
              </w:tabs>
              <w:suppressAutoHyphens/>
              <w:spacing w:before="60" w:after="40"/>
              <w:rPr>
                <w:rFonts w:cs="Arial"/>
                <w:sz w:val="20"/>
              </w:rPr>
            </w:pPr>
            <w:r>
              <w:rPr>
                <w:rFonts w:cs="Arial"/>
                <w:sz w:val="20"/>
              </w:rPr>
              <w:t>Lookout</w:t>
            </w:r>
          </w:p>
        </w:tc>
        <w:tc>
          <w:tcPr>
            <w:tcW w:w="425" w:type="dxa"/>
            <w:tcBorders>
              <w:top w:val="single" w:sz="4" w:space="0" w:color="auto"/>
              <w:left w:val="single" w:sz="4" w:space="0" w:color="auto"/>
              <w:bottom w:val="single" w:sz="4" w:space="0" w:color="auto"/>
              <w:right w:val="single" w:sz="4" w:space="0" w:color="auto"/>
            </w:tcBorders>
          </w:tcPr>
          <w:p w14:paraId="4D66F61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1FC2A0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1E4F53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C029D3E"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6D32F81" w14:textId="77777777" w:rsidR="00530C87" w:rsidRPr="002118F2" w:rsidRDefault="00530C87" w:rsidP="002D1832">
            <w:pPr>
              <w:tabs>
                <w:tab w:val="left" w:pos="-720"/>
              </w:tabs>
              <w:suppressAutoHyphens/>
              <w:spacing w:before="60" w:after="40"/>
              <w:jc w:val="center"/>
              <w:rPr>
                <w:rFonts w:cs="Arial"/>
                <w:sz w:val="20"/>
              </w:rPr>
            </w:pPr>
          </w:p>
        </w:tc>
        <w:tc>
          <w:tcPr>
            <w:tcW w:w="8431" w:type="dxa"/>
            <w:gridSpan w:val="4"/>
            <w:tcBorders>
              <w:top w:val="single" w:sz="4" w:space="0" w:color="auto"/>
              <w:left w:val="single" w:sz="4" w:space="0" w:color="auto"/>
              <w:bottom w:val="single" w:sz="4" w:space="0" w:color="auto"/>
              <w:right w:val="single" w:sz="4" w:space="0" w:color="auto"/>
            </w:tcBorders>
          </w:tcPr>
          <w:p w14:paraId="3ED21352" w14:textId="77777777" w:rsidR="00530C87"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C3C181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875FCE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173369A" w14:textId="77777777" w:rsidR="00530C87" w:rsidRPr="002118F2" w:rsidRDefault="00530C87" w:rsidP="002D1832">
            <w:pPr>
              <w:tabs>
                <w:tab w:val="left" w:pos="-720"/>
              </w:tabs>
              <w:suppressAutoHyphens/>
              <w:spacing w:before="60" w:after="40"/>
              <w:jc w:val="center"/>
              <w:rPr>
                <w:rFonts w:cs="Arial"/>
                <w:sz w:val="20"/>
              </w:rPr>
            </w:pPr>
          </w:p>
        </w:tc>
      </w:tr>
      <w:tr w:rsidR="00530C87" w:rsidRPr="00F362A4" w14:paraId="2196BA3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57318F"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3</w:t>
            </w:r>
          </w:p>
        </w:tc>
        <w:tc>
          <w:tcPr>
            <w:tcW w:w="843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15134B" w14:textId="77777777" w:rsidR="00530C87" w:rsidRPr="00F362A4" w:rsidRDefault="00530C87" w:rsidP="002D1832">
            <w:pPr>
              <w:tabs>
                <w:tab w:val="left" w:pos="-720"/>
              </w:tabs>
              <w:suppressAutoHyphens/>
              <w:spacing w:before="60" w:after="40"/>
              <w:rPr>
                <w:rFonts w:cs="Arial"/>
                <w:b/>
                <w:color w:val="FFFFFF" w:themeColor="background1"/>
                <w:sz w:val="20"/>
              </w:rPr>
            </w:pPr>
            <w:r w:rsidRPr="00F362A4">
              <w:rPr>
                <w:rFonts w:cs="Arial"/>
                <w:b/>
                <w:color w:val="FFFFFF" w:themeColor="background1"/>
                <w:sz w:val="20"/>
              </w:rPr>
              <w:t>Type of Work Required</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91DDA5"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F0BBAB"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5C2F7E" w14:textId="77777777" w:rsidR="00530C87" w:rsidRPr="00F362A4" w:rsidRDefault="00530C87" w:rsidP="002D1832">
            <w:pPr>
              <w:tabs>
                <w:tab w:val="left" w:pos="-720"/>
              </w:tabs>
              <w:suppressAutoHyphens/>
              <w:spacing w:before="60" w:after="40"/>
              <w:jc w:val="center"/>
              <w:rPr>
                <w:rFonts w:cs="Arial"/>
                <w:b/>
                <w:color w:val="FFFFFF" w:themeColor="background1"/>
                <w:sz w:val="20"/>
              </w:rPr>
            </w:pPr>
            <w:r w:rsidRPr="00F362A4">
              <w:rPr>
                <w:rFonts w:cs="Arial"/>
                <w:b/>
                <w:color w:val="FFFFFF" w:themeColor="background1"/>
                <w:sz w:val="20"/>
              </w:rPr>
              <w:t>NA</w:t>
            </w:r>
          </w:p>
        </w:tc>
      </w:tr>
      <w:tr w:rsidR="00530C87" w:rsidRPr="002118F2" w14:paraId="1242B9A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E735D63"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gridSpan w:val="4"/>
            <w:tcBorders>
              <w:top w:val="single" w:sz="4" w:space="0" w:color="auto"/>
              <w:left w:val="single" w:sz="4" w:space="0" w:color="auto"/>
              <w:bottom w:val="single" w:sz="4" w:space="0" w:color="auto"/>
              <w:right w:val="single" w:sz="4" w:space="0" w:color="auto"/>
            </w:tcBorders>
          </w:tcPr>
          <w:p w14:paraId="1AD26909" w14:textId="77777777" w:rsidR="00530C87" w:rsidRPr="002118F2" w:rsidRDefault="00530C87" w:rsidP="002D1832">
            <w:pPr>
              <w:tabs>
                <w:tab w:val="left" w:pos="-720"/>
              </w:tabs>
              <w:suppressAutoHyphens/>
              <w:spacing w:before="60" w:after="40"/>
              <w:rPr>
                <w:rFonts w:cs="Arial"/>
                <w:sz w:val="20"/>
              </w:rPr>
            </w:pPr>
            <w:r w:rsidRPr="002118F2">
              <w:rPr>
                <w:rFonts w:cs="Arial"/>
                <w:sz w:val="20"/>
              </w:rPr>
              <w:t>Civils</w:t>
            </w:r>
          </w:p>
        </w:tc>
        <w:tc>
          <w:tcPr>
            <w:tcW w:w="425" w:type="dxa"/>
            <w:tcBorders>
              <w:top w:val="single" w:sz="4" w:space="0" w:color="auto"/>
              <w:left w:val="single" w:sz="4" w:space="0" w:color="auto"/>
              <w:bottom w:val="single" w:sz="4" w:space="0" w:color="auto"/>
              <w:right w:val="single" w:sz="4" w:space="0" w:color="auto"/>
            </w:tcBorders>
          </w:tcPr>
          <w:p w14:paraId="151433BC"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3116AA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E3494F2"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28AF517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4D99FFA"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gridSpan w:val="4"/>
            <w:tcBorders>
              <w:top w:val="single" w:sz="4" w:space="0" w:color="auto"/>
              <w:left w:val="single" w:sz="4" w:space="0" w:color="auto"/>
              <w:bottom w:val="single" w:sz="4" w:space="0" w:color="auto"/>
              <w:right w:val="single" w:sz="4" w:space="0" w:color="auto"/>
            </w:tcBorders>
          </w:tcPr>
          <w:p w14:paraId="4BDAFEE7" w14:textId="77777777" w:rsidR="00530C87" w:rsidRPr="002118F2" w:rsidRDefault="00530C87" w:rsidP="002D1832">
            <w:pPr>
              <w:tabs>
                <w:tab w:val="left" w:pos="-720"/>
              </w:tabs>
              <w:suppressAutoHyphens/>
              <w:spacing w:before="60" w:after="40"/>
              <w:rPr>
                <w:rFonts w:cs="Arial"/>
                <w:sz w:val="20"/>
              </w:rPr>
            </w:pPr>
            <w:r w:rsidRPr="002118F2">
              <w:rPr>
                <w:rFonts w:cs="Arial"/>
                <w:sz w:val="20"/>
              </w:rPr>
              <w:t xml:space="preserve">Cabling </w:t>
            </w:r>
          </w:p>
        </w:tc>
        <w:tc>
          <w:tcPr>
            <w:tcW w:w="425" w:type="dxa"/>
            <w:tcBorders>
              <w:top w:val="single" w:sz="4" w:space="0" w:color="auto"/>
              <w:left w:val="single" w:sz="4" w:space="0" w:color="auto"/>
              <w:bottom w:val="single" w:sz="4" w:space="0" w:color="auto"/>
              <w:right w:val="single" w:sz="4" w:space="0" w:color="auto"/>
            </w:tcBorders>
          </w:tcPr>
          <w:p w14:paraId="2B71CFE4"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8412DD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788DDBD"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7DF0778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8D4DF60"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C</w:t>
            </w:r>
          </w:p>
        </w:tc>
        <w:tc>
          <w:tcPr>
            <w:tcW w:w="8431" w:type="dxa"/>
            <w:gridSpan w:val="4"/>
            <w:tcBorders>
              <w:top w:val="single" w:sz="4" w:space="0" w:color="auto"/>
              <w:left w:val="single" w:sz="4" w:space="0" w:color="auto"/>
              <w:bottom w:val="single" w:sz="4" w:space="0" w:color="auto"/>
              <w:right w:val="single" w:sz="4" w:space="0" w:color="auto"/>
            </w:tcBorders>
          </w:tcPr>
          <w:p w14:paraId="498A58F7" w14:textId="77777777" w:rsidR="00530C87" w:rsidRPr="002118F2" w:rsidRDefault="00530C87" w:rsidP="002D1832">
            <w:pPr>
              <w:tabs>
                <w:tab w:val="left" w:pos="-720"/>
              </w:tabs>
              <w:suppressAutoHyphens/>
              <w:spacing w:before="60" w:after="40"/>
              <w:rPr>
                <w:rFonts w:cs="Arial"/>
                <w:sz w:val="20"/>
              </w:rPr>
            </w:pPr>
            <w:r w:rsidRPr="002118F2">
              <w:rPr>
                <w:rFonts w:cs="Arial"/>
                <w:sz w:val="20"/>
              </w:rPr>
              <w:t xml:space="preserve">Under track Crossings  </w:t>
            </w:r>
          </w:p>
        </w:tc>
        <w:tc>
          <w:tcPr>
            <w:tcW w:w="425" w:type="dxa"/>
            <w:tcBorders>
              <w:top w:val="single" w:sz="4" w:space="0" w:color="auto"/>
              <w:left w:val="single" w:sz="4" w:space="0" w:color="auto"/>
              <w:bottom w:val="single" w:sz="4" w:space="0" w:color="auto"/>
              <w:right w:val="single" w:sz="4" w:space="0" w:color="auto"/>
            </w:tcBorders>
          </w:tcPr>
          <w:p w14:paraId="5B83D591"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BA513B5"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6F20682"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7C270D1E"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D2648C4"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D</w:t>
            </w:r>
          </w:p>
        </w:tc>
        <w:tc>
          <w:tcPr>
            <w:tcW w:w="8431" w:type="dxa"/>
            <w:gridSpan w:val="4"/>
            <w:tcBorders>
              <w:top w:val="single" w:sz="4" w:space="0" w:color="auto"/>
              <w:left w:val="single" w:sz="4" w:space="0" w:color="auto"/>
              <w:bottom w:val="single" w:sz="4" w:space="0" w:color="auto"/>
              <w:right w:val="single" w:sz="4" w:space="0" w:color="auto"/>
            </w:tcBorders>
          </w:tcPr>
          <w:p w14:paraId="10C24F10" w14:textId="77777777" w:rsidR="00530C87" w:rsidRPr="002118F2" w:rsidRDefault="00530C87" w:rsidP="002D1832">
            <w:pPr>
              <w:tabs>
                <w:tab w:val="left" w:pos="-720"/>
              </w:tabs>
              <w:suppressAutoHyphens/>
              <w:spacing w:before="60" w:after="40"/>
              <w:rPr>
                <w:rFonts w:cs="Arial"/>
                <w:sz w:val="20"/>
              </w:rPr>
            </w:pPr>
            <w:r w:rsidRPr="002118F2">
              <w:rPr>
                <w:rFonts w:cs="Arial"/>
                <w:sz w:val="20"/>
              </w:rPr>
              <w:t>Hollow Bearer Sleepers</w:t>
            </w:r>
          </w:p>
        </w:tc>
        <w:tc>
          <w:tcPr>
            <w:tcW w:w="425" w:type="dxa"/>
            <w:tcBorders>
              <w:top w:val="single" w:sz="4" w:space="0" w:color="auto"/>
              <w:left w:val="single" w:sz="4" w:space="0" w:color="auto"/>
              <w:bottom w:val="single" w:sz="4" w:space="0" w:color="auto"/>
              <w:right w:val="single" w:sz="4" w:space="0" w:color="auto"/>
            </w:tcBorders>
          </w:tcPr>
          <w:p w14:paraId="095FD3B6"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C4997C0"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E4F8826"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81EB05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12F26B9"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E</w:t>
            </w:r>
          </w:p>
        </w:tc>
        <w:tc>
          <w:tcPr>
            <w:tcW w:w="8431" w:type="dxa"/>
            <w:gridSpan w:val="4"/>
            <w:tcBorders>
              <w:top w:val="single" w:sz="4" w:space="0" w:color="auto"/>
              <w:left w:val="single" w:sz="4" w:space="0" w:color="auto"/>
              <w:bottom w:val="single" w:sz="4" w:space="0" w:color="auto"/>
              <w:right w:val="single" w:sz="4" w:space="0" w:color="auto"/>
            </w:tcBorders>
          </w:tcPr>
          <w:p w14:paraId="08ED2D33" w14:textId="77777777" w:rsidR="00530C87" w:rsidRPr="002118F2" w:rsidRDefault="00530C87" w:rsidP="002D1832">
            <w:pPr>
              <w:tabs>
                <w:tab w:val="left" w:pos="-720"/>
              </w:tabs>
              <w:suppressAutoHyphens/>
              <w:spacing w:before="60" w:after="40"/>
              <w:rPr>
                <w:rFonts w:cs="Arial"/>
                <w:sz w:val="20"/>
              </w:rPr>
            </w:pPr>
            <w:r>
              <w:rPr>
                <w:rFonts w:cs="Arial"/>
                <w:sz w:val="20"/>
              </w:rPr>
              <w:t>Installation of Cabinets</w:t>
            </w:r>
          </w:p>
        </w:tc>
        <w:tc>
          <w:tcPr>
            <w:tcW w:w="425" w:type="dxa"/>
            <w:tcBorders>
              <w:top w:val="single" w:sz="4" w:space="0" w:color="auto"/>
              <w:left w:val="single" w:sz="4" w:space="0" w:color="auto"/>
              <w:bottom w:val="single" w:sz="4" w:space="0" w:color="auto"/>
              <w:right w:val="single" w:sz="4" w:space="0" w:color="auto"/>
            </w:tcBorders>
          </w:tcPr>
          <w:p w14:paraId="0DEBB487"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6796A7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AF5F0AC"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346DE332"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C60D8FA"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F</w:t>
            </w:r>
          </w:p>
        </w:tc>
        <w:tc>
          <w:tcPr>
            <w:tcW w:w="8431" w:type="dxa"/>
            <w:gridSpan w:val="4"/>
            <w:tcBorders>
              <w:top w:val="single" w:sz="4" w:space="0" w:color="auto"/>
              <w:left w:val="single" w:sz="4" w:space="0" w:color="auto"/>
              <w:bottom w:val="single" w:sz="4" w:space="0" w:color="auto"/>
              <w:right w:val="single" w:sz="4" w:space="0" w:color="auto"/>
            </w:tcBorders>
          </w:tcPr>
          <w:p w14:paraId="2A70FAA3" w14:textId="77777777" w:rsidR="00530C87" w:rsidRPr="002118F2" w:rsidRDefault="00530C87" w:rsidP="002D1832">
            <w:pPr>
              <w:tabs>
                <w:tab w:val="left" w:pos="-720"/>
              </w:tabs>
              <w:suppressAutoHyphens/>
              <w:spacing w:before="60" w:after="40"/>
              <w:rPr>
                <w:rFonts w:cs="Arial"/>
                <w:sz w:val="20"/>
              </w:rPr>
            </w:pPr>
            <w:r w:rsidRPr="002118F2">
              <w:rPr>
                <w:rFonts w:cs="Arial"/>
                <w:sz w:val="20"/>
              </w:rPr>
              <w:t>Cable Management Systems</w:t>
            </w:r>
          </w:p>
        </w:tc>
        <w:tc>
          <w:tcPr>
            <w:tcW w:w="425" w:type="dxa"/>
            <w:tcBorders>
              <w:top w:val="single" w:sz="4" w:space="0" w:color="auto"/>
              <w:left w:val="single" w:sz="4" w:space="0" w:color="auto"/>
              <w:bottom w:val="single" w:sz="4" w:space="0" w:color="auto"/>
              <w:right w:val="single" w:sz="4" w:space="0" w:color="auto"/>
            </w:tcBorders>
          </w:tcPr>
          <w:p w14:paraId="4B4C16F5"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1198361"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AD1F9EE"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37CF239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6B1D6CB" w14:textId="77777777" w:rsidR="00530C87" w:rsidRPr="002118F2" w:rsidRDefault="00530C87" w:rsidP="00433909">
            <w:pPr>
              <w:tabs>
                <w:tab w:val="left" w:pos="-720"/>
              </w:tabs>
              <w:suppressAutoHyphens/>
              <w:spacing w:before="60" w:after="40"/>
              <w:jc w:val="center"/>
              <w:rPr>
                <w:rFonts w:cs="Arial"/>
                <w:sz w:val="20"/>
              </w:rPr>
            </w:pPr>
            <w:r w:rsidRPr="002118F2">
              <w:rPr>
                <w:rFonts w:cs="Arial"/>
                <w:sz w:val="20"/>
              </w:rPr>
              <w:t>G</w:t>
            </w:r>
          </w:p>
        </w:tc>
        <w:tc>
          <w:tcPr>
            <w:tcW w:w="8431" w:type="dxa"/>
            <w:gridSpan w:val="4"/>
            <w:tcBorders>
              <w:top w:val="single" w:sz="4" w:space="0" w:color="auto"/>
              <w:left w:val="single" w:sz="4" w:space="0" w:color="auto"/>
              <w:bottom w:val="single" w:sz="4" w:space="0" w:color="auto"/>
              <w:right w:val="single" w:sz="4" w:space="0" w:color="auto"/>
            </w:tcBorders>
          </w:tcPr>
          <w:p w14:paraId="1F8A1D96" w14:textId="77777777" w:rsidR="00530C87" w:rsidRPr="002118F2" w:rsidRDefault="00530C87" w:rsidP="00433909">
            <w:pPr>
              <w:tabs>
                <w:tab w:val="left" w:pos="-720"/>
              </w:tabs>
              <w:suppressAutoHyphens/>
              <w:spacing w:before="60" w:after="40"/>
              <w:rPr>
                <w:rFonts w:cs="Arial"/>
                <w:sz w:val="20"/>
              </w:rPr>
            </w:pPr>
            <w:r w:rsidRPr="002118F2">
              <w:rPr>
                <w:rFonts w:cs="Arial"/>
                <w:sz w:val="20"/>
              </w:rPr>
              <w:t xml:space="preserve"> JTT Works</w:t>
            </w:r>
          </w:p>
        </w:tc>
        <w:tc>
          <w:tcPr>
            <w:tcW w:w="425" w:type="dxa"/>
            <w:tcBorders>
              <w:top w:val="single" w:sz="4" w:space="0" w:color="auto"/>
              <w:left w:val="single" w:sz="4" w:space="0" w:color="auto"/>
              <w:bottom w:val="single" w:sz="4" w:space="0" w:color="auto"/>
              <w:right w:val="single" w:sz="4" w:space="0" w:color="auto"/>
            </w:tcBorders>
          </w:tcPr>
          <w:p w14:paraId="109DD671" w14:textId="77777777" w:rsidR="00530C87" w:rsidRPr="002118F2" w:rsidRDefault="00530C87" w:rsidP="00433909">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2386374" w14:textId="77777777" w:rsidR="00530C87" w:rsidRPr="002118F2" w:rsidRDefault="00530C87" w:rsidP="00433909">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84C07AD" w14:textId="77777777" w:rsidR="00530C87" w:rsidRPr="002118F2" w:rsidRDefault="00530C87" w:rsidP="00433909">
            <w:pPr>
              <w:tabs>
                <w:tab w:val="left" w:pos="-720"/>
              </w:tabs>
              <w:suppressAutoHyphens/>
              <w:spacing w:before="60" w:after="40"/>
              <w:jc w:val="center"/>
              <w:rPr>
                <w:rFonts w:cs="Arial"/>
                <w:sz w:val="20"/>
              </w:rPr>
            </w:pPr>
          </w:p>
        </w:tc>
      </w:tr>
      <w:tr w:rsidR="00530C87" w:rsidRPr="00190D2A" w14:paraId="13076372"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095CE26" w14:textId="77777777" w:rsidR="00530C87" w:rsidRPr="00190D2A" w:rsidRDefault="00530C87" w:rsidP="00433909">
            <w:pPr>
              <w:tabs>
                <w:tab w:val="left" w:pos="-720"/>
              </w:tabs>
              <w:suppressAutoHyphens/>
              <w:spacing w:before="60" w:after="40"/>
              <w:jc w:val="center"/>
              <w:rPr>
                <w:rFonts w:cs="Arial"/>
                <w:sz w:val="20"/>
              </w:rPr>
            </w:pPr>
            <w:r w:rsidRPr="00190D2A">
              <w:rPr>
                <w:rFonts w:cs="Arial"/>
                <w:sz w:val="20"/>
              </w:rPr>
              <w:t>H</w:t>
            </w:r>
          </w:p>
        </w:tc>
        <w:tc>
          <w:tcPr>
            <w:tcW w:w="8431" w:type="dxa"/>
            <w:gridSpan w:val="4"/>
            <w:tcBorders>
              <w:top w:val="single" w:sz="4" w:space="0" w:color="auto"/>
              <w:left w:val="single" w:sz="4" w:space="0" w:color="auto"/>
              <w:bottom w:val="single" w:sz="4" w:space="0" w:color="auto"/>
              <w:right w:val="single" w:sz="4" w:space="0" w:color="auto"/>
            </w:tcBorders>
          </w:tcPr>
          <w:p w14:paraId="2E123D4E" w14:textId="77777777" w:rsidR="00530C87" w:rsidRPr="00190D2A" w:rsidRDefault="00530C87" w:rsidP="00433909">
            <w:pPr>
              <w:tabs>
                <w:tab w:val="left" w:pos="-720"/>
              </w:tabs>
              <w:suppressAutoHyphens/>
              <w:spacing w:before="60" w:after="40"/>
              <w:rPr>
                <w:rFonts w:cs="Arial"/>
                <w:sz w:val="20"/>
              </w:rPr>
            </w:pPr>
            <w:r w:rsidRPr="00190D2A">
              <w:rPr>
                <w:rFonts w:cs="Arial"/>
                <w:sz w:val="20"/>
              </w:rPr>
              <w:t>Internal fittings of equipment</w:t>
            </w:r>
          </w:p>
        </w:tc>
        <w:tc>
          <w:tcPr>
            <w:tcW w:w="425" w:type="dxa"/>
            <w:tcBorders>
              <w:top w:val="single" w:sz="4" w:space="0" w:color="auto"/>
              <w:left w:val="single" w:sz="4" w:space="0" w:color="auto"/>
              <w:bottom w:val="single" w:sz="4" w:space="0" w:color="auto"/>
              <w:right w:val="single" w:sz="4" w:space="0" w:color="auto"/>
            </w:tcBorders>
          </w:tcPr>
          <w:p w14:paraId="0CC6A757" w14:textId="77777777" w:rsidR="00530C87" w:rsidRPr="00190D2A" w:rsidRDefault="00530C87" w:rsidP="00433909">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C0E6B74" w14:textId="77777777" w:rsidR="00530C87" w:rsidRPr="00190D2A" w:rsidRDefault="00530C87" w:rsidP="00433909">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03D197C" w14:textId="77777777" w:rsidR="00530C87" w:rsidRPr="00190D2A" w:rsidRDefault="00530C87" w:rsidP="00433909">
            <w:pPr>
              <w:tabs>
                <w:tab w:val="left" w:pos="-720"/>
              </w:tabs>
              <w:suppressAutoHyphens/>
              <w:spacing w:before="60" w:after="40"/>
              <w:jc w:val="center"/>
              <w:rPr>
                <w:rFonts w:cs="Arial"/>
                <w:sz w:val="20"/>
              </w:rPr>
            </w:pPr>
          </w:p>
        </w:tc>
      </w:tr>
      <w:tr w:rsidR="00530C87" w:rsidRPr="00190D2A" w14:paraId="5D8D568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D7EC523" w14:textId="77777777" w:rsidR="00530C87" w:rsidRPr="00190D2A" w:rsidRDefault="00530C87" w:rsidP="00433909">
            <w:pPr>
              <w:tabs>
                <w:tab w:val="left" w:pos="-720"/>
              </w:tabs>
              <w:suppressAutoHyphens/>
              <w:spacing w:before="60" w:after="40"/>
              <w:jc w:val="center"/>
              <w:rPr>
                <w:rFonts w:cs="Arial"/>
                <w:sz w:val="20"/>
              </w:rPr>
            </w:pPr>
            <w:r w:rsidRPr="00190D2A">
              <w:rPr>
                <w:rFonts w:cs="Arial"/>
                <w:sz w:val="20"/>
              </w:rPr>
              <w:t>I</w:t>
            </w:r>
          </w:p>
        </w:tc>
        <w:tc>
          <w:tcPr>
            <w:tcW w:w="8431" w:type="dxa"/>
            <w:gridSpan w:val="4"/>
            <w:tcBorders>
              <w:top w:val="single" w:sz="4" w:space="0" w:color="auto"/>
              <w:left w:val="single" w:sz="4" w:space="0" w:color="auto"/>
              <w:bottom w:val="single" w:sz="4" w:space="0" w:color="auto"/>
              <w:right w:val="single" w:sz="4" w:space="0" w:color="auto"/>
            </w:tcBorders>
          </w:tcPr>
          <w:p w14:paraId="235D9673" w14:textId="77777777" w:rsidR="00530C87" w:rsidRPr="00190D2A" w:rsidRDefault="00530C87" w:rsidP="00433909">
            <w:pPr>
              <w:tabs>
                <w:tab w:val="left" w:pos="-720"/>
              </w:tabs>
              <w:suppressAutoHyphens/>
              <w:spacing w:before="60" w:after="40"/>
              <w:rPr>
                <w:rFonts w:cs="Arial"/>
                <w:sz w:val="20"/>
              </w:rPr>
            </w:pPr>
            <w:r w:rsidRPr="00190D2A">
              <w:rPr>
                <w:rFonts w:cs="Arial"/>
                <w:sz w:val="20"/>
              </w:rPr>
              <w:t>Any other work</w:t>
            </w:r>
          </w:p>
        </w:tc>
        <w:tc>
          <w:tcPr>
            <w:tcW w:w="425" w:type="dxa"/>
            <w:tcBorders>
              <w:top w:val="single" w:sz="4" w:space="0" w:color="auto"/>
              <w:left w:val="single" w:sz="4" w:space="0" w:color="auto"/>
              <w:bottom w:val="single" w:sz="4" w:space="0" w:color="auto"/>
              <w:right w:val="single" w:sz="4" w:space="0" w:color="auto"/>
            </w:tcBorders>
          </w:tcPr>
          <w:p w14:paraId="58617F3C" w14:textId="77777777" w:rsidR="00530C87" w:rsidRPr="00190D2A" w:rsidRDefault="00530C87" w:rsidP="00433909">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F5B0940" w14:textId="77777777" w:rsidR="00530C87" w:rsidRPr="00190D2A" w:rsidRDefault="00530C87" w:rsidP="00433909">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27E97AB" w14:textId="77777777" w:rsidR="00530C87" w:rsidRPr="00190D2A" w:rsidRDefault="00530C87" w:rsidP="00433909">
            <w:pPr>
              <w:tabs>
                <w:tab w:val="left" w:pos="-720"/>
              </w:tabs>
              <w:suppressAutoHyphens/>
              <w:spacing w:before="60" w:after="40"/>
              <w:jc w:val="center"/>
              <w:rPr>
                <w:rFonts w:cs="Arial"/>
                <w:sz w:val="20"/>
              </w:rPr>
            </w:pPr>
          </w:p>
        </w:tc>
      </w:tr>
      <w:tr w:rsidR="00530C87" w:rsidRPr="00190D2A" w14:paraId="6829F783"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23D9054" w14:textId="77777777" w:rsidR="00530C87" w:rsidRPr="00190D2A" w:rsidRDefault="00530C87" w:rsidP="00433909">
            <w:pPr>
              <w:tabs>
                <w:tab w:val="left" w:pos="-720"/>
              </w:tabs>
              <w:suppressAutoHyphens/>
              <w:spacing w:before="60" w:after="40"/>
              <w:jc w:val="center"/>
              <w:rPr>
                <w:rFonts w:cs="Arial"/>
                <w:sz w:val="20"/>
              </w:rPr>
            </w:pPr>
          </w:p>
        </w:tc>
        <w:tc>
          <w:tcPr>
            <w:tcW w:w="8431" w:type="dxa"/>
            <w:gridSpan w:val="4"/>
            <w:tcBorders>
              <w:top w:val="single" w:sz="4" w:space="0" w:color="auto"/>
              <w:left w:val="single" w:sz="4" w:space="0" w:color="auto"/>
              <w:bottom w:val="single" w:sz="4" w:space="0" w:color="auto"/>
              <w:right w:val="single" w:sz="4" w:space="0" w:color="auto"/>
            </w:tcBorders>
          </w:tcPr>
          <w:p w14:paraId="5ED68FBA" w14:textId="77777777" w:rsidR="00530C87" w:rsidRPr="00190D2A" w:rsidRDefault="00530C87" w:rsidP="00433909">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854A8A9" w14:textId="77777777" w:rsidR="00530C87" w:rsidRPr="00190D2A" w:rsidRDefault="00530C87" w:rsidP="00433909">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2D75049" w14:textId="77777777" w:rsidR="00530C87" w:rsidRPr="00190D2A" w:rsidRDefault="00530C87" w:rsidP="00433909">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92FC1C8" w14:textId="77777777" w:rsidR="00530C87" w:rsidRPr="00190D2A" w:rsidRDefault="00530C87" w:rsidP="00433909">
            <w:pPr>
              <w:tabs>
                <w:tab w:val="left" w:pos="-720"/>
              </w:tabs>
              <w:suppressAutoHyphens/>
              <w:spacing w:before="60" w:after="40"/>
              <w:jc w:val="center"/>
              <w:rPr>
                <w:rFonts w:cs="Arial"/>
                <w:sz w:val="20"/>
              </w:rPr>
            </w:pPr>
          </w:p>
        </w:tc>
      </w:tr>
    </w:tbl>
    <w:p w14:paraId="2D093EF9" w14:textId="77777777" w:rsidR="00530C87" w:rsidRDefault="00530C87">
      <w:r>
        <w:br w:type="page"/>
      </w:r>
    </w:p>
    <w:tbl>
      <w:tblPr>
        <w:tblW w:w="0" w:type="auto"/>
        <w:jc w:val="center"/>
        <w:tblLayout w:type="fixed"/>
        <w:tblCellMar>
          <w:left w:w="62" w:type="dxa"/>
          <w:right w:w="62" w:type="dxa"/>
        </w:tblCellMar>
        <w:tblLook w:val="0000" w:firstRow="0" w:lastRow="0" w:firstColumn="0" w:lastColumn="0" w:noHBand="0" w:noVBand="0"/>
      </w:tblPr>
      <w:tblGrid>
        <w:gridCol w:w="504"/>
        <w:gridCol w:w="8431"/>
        <w:gridCol w:w="425"/>
        <w:gridCol w:w="425"/>
        <w:gridCol w:w="425"/>
      </w:tblGrid>
      <w:tr w:rsidR="00530C87" w:rsidRPr="000A2003" w14:paraId="4C564A9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6C19CE3"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lastRenderedPageBreak/>
              <w:t>4</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CACA6C6" w14:textId="77777777" w:rsidR="00530C87" w:rsidRPr="000A2003" w:rsidRDefault="00530C87" w:rsidP="000A2003">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H</w:t>
            </w:r>
            <w:r>
              <w:rPr>
                <w:rFonts w:cs="Arial"/>
                <w:b/>
                <w:color w:val="FFFFFF" w:themeColor="background1"/>
                <w:sz w:val="20"/>
              </w:rPr>
              <w:t xml:space="preserve">ealth </w:t>
            </w:r>
            <w:r w:rsidRPr="000A2003">
              <w:rPr>
                <w:rFonts w:cs="Arial"/>
                <w:b/>
                <w:color w:val="FFFFFF" w:themeColor="background1"/>
                <w:sz w:val="20"/>
              </w:rPr>
              <w:t>R</w:t>
            </w:r>
            <w:r>
              <w:rPr>
                <w:rFonts w:cs="Arial"/>
                <w:b/>
                <w:color w:val="FFFFFF" w:themeColor="background1"/>
                <w:sz w:val="20"/>
              </w:rPr>
              <w:t>isks</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686F2DD"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1FE891"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29EC2C"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2118F2" w14:paraId="7F9E7024" w14:textId="77777777" w:rsidTr="00BF3582">
        <w:trPr>
          <w:trHeight w:val="239"/>
          <w:jc w:val="center"/>
        </w:trPr>
        <w:tc>
          <w:tcPr>
            <w:tcW w:w="504" w:type="dxa"/>
            <w:tcBorders>
              <w:top w:val="single" w:sz="4" w:space="0" w:color="auto"/>
              <w:left w:val="single" w:sz="4" w:space="0" w:color="auto"/>
              <w:bottom w:val="single" w:sz="4" w:space="0" w:color="auto"/>
              <w:right w:val="single" w:sz="4" w:space="0" w:color="auto"/>
            </w:tcBorders>
          </w:tcPr>
          <w:p w14:paraId="257897BD"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1E62046E" w14:textId="77777777" w:rsidR="00530C87" w:rsidRPr="002118F2" w:rsidRDefault="00530C87" w:rsidP="002D1832">
            <w:pPr>
              <w:tabs>
                <w:tab w:val="left" w:pos="-720"/>
              </w:tabs>
              <w:suppressAutoHyphens/>
              <w:spacing w:before="60" w:after="40"/>
              <w:rPr>
                <w:rFonts w:cs="Arial"/>
                <w:sz w:val="20"/>
              </w:rPr>
            </w:pPr>
            <w:r w:rsidRPr="002118F2">
              <w:rPr>
                <w:rFonts w:cs="Arial"/>
                <w:sz w:val="20"/>
              </w:rPr>
              <w:t>Have harmful materials been identified?</w:t>
            </w:r>
          </w:p>
        </w:tc>
        <w:tc>
          <w:tcPr>
            <w:tcW w:w="425" w:type="dxa"/>
            <w:tcBorders>
              <w:top w:val="single" w:sz="4" w:space="0" w:color="auto"/>
              <w:left w:val="single" w:sz="4" w:space="0" w:color="auto"/>
              <w:bottom w:val="single" w:sz="4" w:space="0" w:color="auto"/>
              <w:right w:val="single" w:sz="4" w:space="0" w:color="auto"/>
            </w:tcBorders>
          </w:tcPr>
          <w:p w14:paraId="3150B07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F8EFAD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B3A88CA"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8605C2F"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C410F35"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66F16774"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noise going to be a problem?</w:t>
            </w:r>
          </w:p>
        </w:tc>
        <w:tc>
          <w:tcPr>
            <w:tcW w:w="425" w:type="dxa"/>
            <w:tcBorders>
              <w:top w:val="single" w:sz="4" w:space="0" w:color="auto"/>
              <w:left w:val="single" w:sz="4" w:space="0" w:color="auto"/>
              <w:bottom w:val="single" w:sz="4" w:space="0" w:color="auto"/>
              <w:right w:val="single" w:sz="4" w:space="0" w:color="auto"/>
            </w:tcBorders>
          </w:tcPr>
          <w:p w14:paraId="561AA914"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7D5393C"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A018BE3"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445A428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3BD2CF3"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C</w:t>
            </w:r>
          </w:p>
        </w:tc>
        <w:tc>
          <w:tcPr>
            <w:tcW w:w="8431" w:type="dxa"/>
            <w:tcBorders>
              <w:top w:val="single" w:sz="4" w:space="0" w:color="auto"/>
              <w:left w:val="single" w:sz="4" w:space="0" w:color="auto"/>
              <w:bottom w:val="single" w:sz="4" w:space="0" w:color="auto"/>
              <w:right w:val="single" w:sz="4" w:space="0" w:color="auto"/>
            </w:tcBorders>
          </w:tcPr>
          <w:p w14:paraId="4B7230C1" w14:textId="77777777" w:rsidR="00530C87" w:rsidRPr="002118F2" w:rsidRDefault="00530C87" w:rsidP="002D1832">
            <w:pPr>
              <w:tabs>
                <w:tab w:val="left" w:pos="-720"/>
              </w:tabs>
              <w:suppressAutoHyphens/>
              <w:spacing w:before="60" w:after="40"/>
              <w:rPr>
                <w:rFonts w:cs="Arial"/>
                <w:sz w:val="20"/>
              </w:rPr>
            </w:pPr>
            <w:r w:rsidRPr="002118F2">
              <w:rPr>
                <w:rFonts w:cs="Arial"/>
                <w:sz w:val="20"/>
              </w:rPr>
              <w:t>Does the work require special measures to minimise employee’s exposure to noise?</w:t>
            </w:r>
          </w:p>
        </w:tc>
        <w:tc>
          <w:tcPr>
            <w:tcW w:w="425" w:type="dxa"/>
            <w:tcBorders>
              <w:top w:val="single" w:sz="4" w:space="0" w:color="auto"/>
              <w:left w:val="single" w:sz="4" w:space="0" w:color="auto"/>
              <w:bottom w:val="single" w:sz="4" w:space="0" w:color="auto"/>
              <w:right w:val="single" w:sz="4" w:space="0" w:color="auto"/>
            </w:tcBorders>
          </w:tcPr>
          <w:p w14:paraId="76C54B14"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9DE3ED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E1DB29F"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10DCAE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5B7C4F5"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D</w:t>
            </w:r>
          </w:p>
        </w:tc>
        <w:tc>
          <w:tcPr>
            <w:tcW w:w="8431" w:type="dxa"/>
            <w:tcBorders>
              <w:top w:val="single" w:sz="4" w:space="0" w:color="auto"/>
              <w:left w:val="single" w:sz="4" w:space="0" w:color="auto"/>
              <w:bottom w:val="single" w:sz="4" w:space="0" w:color="auto"/>
              <w:right w:val="single" w:sz="4" w:space="0" w:color="auto"/>
            </w:tcBorders>
          </w:tcPr>
          <w:p w14:paraId="060BCB84"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Any special safety equipment required?</w:t>
            </w:r>
          </w:p>
        </w:tc>
        <w:tc>
          <w:tcPr>
            <w:tcW w:w="425" w:type="dxa"/>
            <w:tcBorders>
              <w:top w:val="single" w:sz="4" w:space="0" w:color="auto"/>
              <w:left w:val="single" w:sz="4" w:space="0" w:color="auto"/>
              <w:bottom w:val="single" w:sz="4" w:space="0" w:color="auto"/>
              <w:right w:val="single" w:sz="4" w:space="0" w:color="auto"/>
            </w:tcBorders>
          </w:tcPr>
          <w:p w14:paraId="0D8B38A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10862B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9C0B5DE"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E233D2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92D13A5"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E</w:t>
            </w:r>
          </w:p>
        </w:tc>
        <w:tc>
          <w:tcPr>
            <w:tcW w:w="8431" w:type="dxa"/>
            <w:tcBorders>
              <w:top w:val="single" w:sz="4" w:space="0" w:color="auto"/>
              <w:left w:val="single" w:sz="4" w:space="0" w:color="auto"/>
              <w:bottom w:val="single" w:sz="4" w:space="0" w:color="auto"/>
              <w:right w:val="single" w:sz="4" w:space="0" w:color="auto"/>
            </w:tcBorders>
          </w:tcPr>
          <w:p w14:paraId="01578F17"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Are special protective measures required within the work areas?</w:t>
            </w:r>
          </w:p>
        </w:tc>
        <w:tc>
          <w:tcPr>
            <w:tcW w:w="425" w:type="dxa"/>
            <w:tcBorders>
              <w:top w:val="single" w:sz="4" w:space="0" w:color="auto"/>
              <w:left w:val="single" w:sz="4" w:space="0" w:color="auto"/>
              <w:bottom w:val="single" w:sz="4" w:space="0" w:color="auto"/>
              <w:right w:val="single" w:sz="4" w:space="0" w:color="auto"/>
            </w:tcBorders>
          </w:tcPr>
          <w:p w14:paraId="1719194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8EBB44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56FD3F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573D1EA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8EE41F5"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F</w:t>
            </w:r>
          </w:p>
        </w:tc>
        <w:tc>
          <w:tcPr>
            <w:tcW w:w="8431" w:type="dxa"/>
            <w:tcBorders>
              <w:top w:val="single" w:sz="4" w:space="0" w:color="auto"/>
              <w:left w:val="single" w:sz="4" w:space="0" w:color="auto"/>
              <w:bottom w:val="single" w:sz="4" w:space="0" w:color="auto"/>
              <w:right w:val="single" w:sz="4" w:space="0" w:color="auto"/>
            </w:tcBorders>
          </w:tcPr>
          <w:p w14:paraId="47653BC8" w14:textId="77777777" w:rsidR="00530C87" w:rsidRPr="002118F2" w:rsidRDefault="00530C87" w:rsidP="002D1832">
            <w:pPr>
              <w:tabs>
                <w:tab w:val="left" w:pos="-720"/>
              </w:tabs>
              <w:suppressAutoHyphens/>
              <w:spacing w:before="60" w:after="40"/>
              <w:rPr>
                <w:rFonts w:cs="Arial"/>
                <w:sz w:val="20"/>
              </w:rPr>
            </w:pPr>
            <w:r>
              <w:rPr>
                <w:rFonts w:cs="Arial"/>
                <w:sz w:val="20"/>
              </w:rPr>
              <w:t xml:space="preserve">Can </w:t>
            </w:r>
            <w:r w:rsidRPr="002118F2">
              <w:rPr>
                <w:rFonts w:cs="Arial"/>
                <w:sz w:val="20"/>
              </w:rPr>
              <w:t xml:space="preserve">any works </w:t>
            </w:r>
            <w:r>
              <w:rPr>
                <w:rFonts w:cs="Arial"/>
                <w:sz w:val="20"/>
              </w:rPr>
              <w:t xml:space="preserve">be defined as </w:t>
            </w:r>
            <w:r w:rsidRPr="002118F2">
              <w:rPr>
                <w:rFonts w:cs="Arial"/>
                <w:sz w:val="20"/>
              </w:rPr>
              <w:t>confined space</w:t>
            </w:r>
            <w:r>
              <w:rPr>
                <w:rFonts w:cs="Arial"/>
                <w:sz w:val="20"/>
              </w:rPr>
              <w:t xml:space="preserve"> working</w:t>
            </w:r>
            <w:r w:rsidRPr="002118F2">
              <w:rPr>
                <w:rFonts w:cs="Arial"/>
                <w:sz w:val="20"/>
              </w:rPr>
              <w:t>?</w:t>
            </w:r>
          </w:p>
        </w:tc>
        <w:tc>
          <w:tcPr>
            <w:tcW w:w="425" w:type="dxa"/>
            <w:tcBorders>
              <w:top w:val="single" w:sz="4" w:space="0" w:color="auto"/>
              <w:left w:val="single" w:sz="4" w:space="0" w:color="auto"/>
              <w:bottom w:val="single" w:sz="4" w:space="0" w:color="auto"/>
              <w:right w:val="single" w:sz="4" w:space="0" w:color="auto"/>
            </w:tcBorders>
          </w:tcPr>
          <w:p w14:paraId="11B3311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26EF32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5722689"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4B38AB8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ECEA292"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G</w:t>
            </w:r>
          </w:p>
        </w:tc>
        <w:tc>
          <w:tcPr>
            <w:tcW w:w="8431" w:type="dxa"/>
            <w:tcBorders>
              <w:top w:val="single" w:sz="4" w:space="0" w:color="auto"/>
              <w:left w:val="single" w:sz="4" w:space="0" w:color="auto"/>
              <w:bottom w:val="single" w:sz="4" w:space="0" w:color="auto"/>
              <w:right w:val="single" w:sz="4" w:space="0" w:color="auto"/>
            </w:tcBorders>
          </w:tcPr>
          <w:p w14:paraId="383F9F12" w14:textId="77777777" w:rsidR="00530C87" w:rsidRPr="002118F2" w:rsidRDefault="00530C87" w:rsidP="002D1832">
            <w:pPr>
              <w:tabs>
                <w:tab w:val="left" w:pos="-720"/>
              </w:tabs>
              <w:suppressAutoHyphens/>
              <w:spacing w:before="60" w:after="40"/>
              <w:rPr>
                <w:rFonts w:cs="Arial"/>
                <w:sz w:val="20"/>
              </w:rPr>
            </w:pPr>
            <w:r w:rsidRPr="002118F2">
              <w:rPr>
                <w:rFonts w:cs="Arial"/>
                <w:sz w:val="20"/>
              </w:rPr>
              <w:t>Does the work require special measures to minimise employee’s exposure to vibration?</w:t>
            </w:r>
          </w:p>
        </w:tc>
        <w:tc>
          <w:tcPr>
            <w:tcW w:w="425" w:type="dxa"/>
            <w:tcBorders>
              <w:top w:val="single" w:sz="4" w:space="0" w:color="auto"/>
              <w:left w:val="single" w:sz="4" w:space="0" w:color="auto"/>
              <w:bottom w:val="single" w:sz="4" w:space="0" w:color="auto"/>
              <w:right w:val="single" w:sz="4" w:space="0" w:color="auto"/>
            </w:tcBorders>
          </w:tcPr>
          <w:p w14:paraId="7BC63BD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EF1CFA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DB887A6"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F0F83E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818DA57"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4C7D3151"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9D9D7F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53F6CB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D3A4254"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72A94FC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442AA2"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5</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244A0B" w14:textId="77777777" w:rsidR="00530C87" w:rsidRPr="000A2003" w:rsidRDefault="00530C87" w:rsidP="000A2003">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R</w:t>
            </w:r>
            <w:r>
              <w:rPr>
                <w:rFonts w:cs="Arial"/>
                <w:b/>
                <w:color w:val="FFFFFF" w:themeColor="background1"/>
                <w:sz w:val="20"/>
              </w:rPr>
              <w:t>isks to the public</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E393C85"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D3A0D2"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CD5E59"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2118F2" w14:paraId="019DAB7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46752A6"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6ADA88C9" w14:textId="77777777" w:rsidR="00530C87" w:rsidRDefault="00530C87" w:rsidP="002D1832">
            <w:pPr>
              <w:tabs>
                <w:tab w:val="left" w:pos="-720"/>
              </w:tabs>
              <w:suppressAutoHyphens/>
              <w:spacing w:before="60" w:after="40"/>
              <w:rPr>
                <w:rFonts w:cs="Arial"/>
                <w:sz w:val="20"/>
              </w:rPr>
            </w:pPr>
            <w:r w:rsidRPr="002118F2">
              <w:rPr>
                <w:rFonts w:cs="Arial"/>
                <w:sz w:val="20"/>
              </w:rPr>
              <w:t>Do the works create risks to members of the public?</w:t>
            </w:r>
          </w:p>
          <w:p w14:paraId="5CBE8918" w14:textId="77777777" w:rsidR="00530C87" w:rsidRPr="000A2003" w:rsidRDefault="00530C87" w:rsidP="002D1832">
            <w:pPr>
              <w:tabs>
                <w:tab w:val="left" w:pos="-720"/>
              </w:tabs>
              <w:suppressAutoHyphens/>
              <w:spacing w:before="60" w:after="40"/>
              <w:rPr>
                <w:rFonts w:cs="Arial"/>
                <w:b/>
                <w:i/>
                <w:sz w:val="16"/>
                <w:szCs w:val="16"/>
              </w:rPr>
            </w:pPr>
            <w:r w:rsidRPr="000A2003">
              <w:rPr>
                <w:rFonts w:cs="Arial"/>
                <w:b/>
                <w:i/>
                <w:sz w:val="16"/>
                <w:szCs w:val="16"/>
              </w:rPr>
              <w:t>e.g. materials falling, site plant and transport (access and egress)</w:t>
            </w:r>
          </w:p>
        </w:tc>
        <w:tc>
          <w:tcPr>
            <w:tcW w:w="425" w:type="dxa"/>
            <w:tcBorders>
              <w:top w:val="single" w:sz="4" w:space="0" w:color="auto"/>
              <w:left w:val="single" w:sz="4" w:space="0" w:color="auto"/>
              <w:bottom w:val="single" w:sz="4" w:space="0" w:color="auto"/>
              <w:right w:val="single" w:sz="4" w:space="0" w:color="auto"/>
            </w:tcBorders>
          </w:tcPr>
          <w:p w14:paraId="149E442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6A924E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1F93CC8"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F64D97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8C78970"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39F050AD"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the site perimeter fencing adequate to keep out the public?</w:t>
            </w:r>
          </w:p>
        </w:tc>
        <w:tc>
          <w:tcPr>
            <w:tcW w:w="425" w:type="dxa"/>
            <w:tcBorders>
              <w:top w:val="single" w:sz="4" w:space="0" w:color="auto"/>
              <w:left w:val="single" w:sz="4" w:space="0" w:color="auto"/>
              <w:bottom w:val="single" w:sz="4" w:space="0" w:color="auto"/>
              <w:right w:val="single" w:sz="4" w:space="0" w:color="auto"/>
            </w:tcBorders>
          </w:tcPr>
          <w:p w14:paraId="5353CAA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092946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254198C"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3F7693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AF685C4"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C</w:t>
            </w:r>
          </w:p>
        </w:tc>
        <w:tc>
          <w:tcPr>
            <w:tcW w:w="8431" w:type="dxa"/>
            <w:tcBorders>
              <w:top w:val="single" w:sz="4" w:space="0" w:color="auto"/>
              <w:left w:val="single" w:sz="4" w:space="0" w:color="auto"/>
              <w:bottom w:val="single" w:sz="4" w:space="0" w:color="auto"/>
              <w:right w:val="single" w:sz="4" w:space="0" w:color="auto"/>
            </w:tcBorders>
          </w:tcPr>
          <w:p w14:paraId="4E766F24"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the site secure during non-working hours?</w:t>
            </w:r>
          </w:p>
        </w:tc>
        <w:tc>
          <w:tcPr>
            <w:tcW w:w="425" w:type="dxa"/>
            <w:tcBorders>
              <w:top w:val="single" w:sz="4" w:space="0" w:color="auto"/>
              <w:left w:val="single" w:sz="4" w:space="0" w:color="auto"/>
              <w:bottom w:val="single" w:sz="4" w:space="0" w:color="auto"/>
              <w:right w:val="single" w:sz="4" w:space="0" w:color="auto"/>
            </w:tcBorders>
          </w:tcPr>
          <w:p w14:paraId="3092A819"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5478FC4"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630D06"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5D2CFEE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58C01C7"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D</w:t>
            </w:r>
          </w:p>
        </w:tc>
        <w:tc>
          <w:tcPr>
            <w:tcW w:w="8431" w:type="dxa"/>
            <w:tcBorders>
              <w:top w:val="single" w:sz="4" w:space="0" w:color="auto"/>
              <w:left w:val="single" w:sz="4" w:space="0" w:color="auto"/>
              <w:bottom w:val="single" w:sz="4" w:space="0" w:color="auto"/>
              <w:right w:val="single" w:sz="4" w:space="0" w:color="auto"/>
            </w:tcBorders>
          </w:tcPr>
          <w:p w14:paraId="072CFBE0" w14:textId="77777777" w:rsidR="00530C87" w:rsidRDefault="00530C87" w:rsidP="002D1832">
            <w:pPr>
              <w:tabs>
                <w:tab w:val="left" w:pos="-720"/>
              </w:tabs>
              <w:suppressAutoHyphens/>
              <w:spacing w:before="60" w:after="40"/>
              <w:rPr>
                <w:rFonts w:cs="Arial"/>
                <w:sz w:val="20"/>
              </w:rPr>
            </w:pPr>
            <w:r w:rsidRPr="002118F2">
              <w:rPr>
                <w:rFonts w:cs="Arial"/>
                <w:sz w:val="20"/>
              </w:rPr>
              <w:t xml:space="preserve">Are there any specific hazards </w:t>
            </w:r>
            <w:r>
              <w:rPr>
                <w:rFonts w:cs="Arial"/>
                <w:sz w:val="20"/>
              </w:rPr>
              <w:t xml:space="preserve">associated with the </w:t>
            </w:r>
            <w:r w:rsidRPr="002118F2">
              <w:rPr>
                <w:rFonts w:cs="Arial"/>
                <w:sz w:val="20"/>
              </w:rPr>
              <w:t>site during non-working hours</w:t>
            </w:r>
            <w:r>
              <w:rPr>
                <w:rFonts w:cs="Arial"/>
                <w:sz w:val="20"/>
              </w:rPr>
              <w:t>?</w:t>
            </w:r>
          </w:p>
          <w:p w14:paraId="63C765EA" w14:textId="77777777" w:rsidR="00530C87" w:rsidRPr="00CC24AD" w:rsidRDefault="00530C87" w:rsidP="002D1832">
            <w:pPr>
              <w:tabs>
                <w:tab w:val="left" w:pos="-720"/>
              </w:tabs>
              <w:suppressAutoHyphens/>
              <w:spacing w:before="60" w:after="40"/>
              <w:rPr>
                <w:rFonts w:cs="Arial"/>
                <w:b/>
                <w:i/>
                <w:sz w:val="16"/>
                <w:szCs w:val="16"/>
              </w:rPr>
            </w:pPr>
            <w:r w:rsidRPr="00CC24AD">
              <w:rPr>
                <w:rFonts w:cs="Arial"/>
                <w:b/>
                <w:i/>
                <w:sz w:val="16"/>
                <w:szCs w:val="16"/>
              </w:rPr>
              <w:t>e.g. excavations, material stacks, plant</w:t>
            </w:r>
            <w:r>
              <w:rPr>
                <w:rFonts w:cs="Arial"/>
                <w:b/>
                <w:i/>
                <w:sz w:val="16"/>
                <w:szCs w:val="16"/>
              </w:rPr>
              <w:t>, highways</w:t>
            </w:r>
          </w:p>
        </w:tc>
        <w:tc>
          <w:tcPr>
            <w:tcW w:w="425" w:type="dxa"/>
            <w:tcBorders>
              <w:top w:val="single" w:sz="4" w:space="0" w:color="auto"/>
              <w:left w:val="single" w:sz="4" w:space="0" w:color="auto"/>
              <w:bottom w:val="single" w:sz="4" w:space="0" w:color="auto"/>
              <w:right w:val="single" w:sz="4" w:space="0" w:color="auto"/>
            </w:tcBorders>
          </w:tcPr>
          <w:p w14:paraId="739D9BEB"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0738561"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AD08937"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765688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23C26A9" w14:textId="77777777" w:rsidR="00530C87" w:rsidRPr="002118F2" w:rsidRDefault="00530C87" w:rsidP="002D1832">
            <w:pPr>
              <w:tabs>
                <w:tab w:val="left" w:pos="-720"/>
              </w:tabs>
              <w:suppressAutoHyphens/>
              <w:spacing w:before="60" w:after="40"/>
              <w:jc w:val="center"/>
              <w:rPr>
                <w:rFonts w:cs="Arial"/>
                <w:b/>
                <w:sz w:val="20"/>
              </w:rPr>
            </w:pPr>
          </w:p>
        </w:tc>
        <w:tc>
          <w:tcPr>
            <w:tcW w:w="8431" w:type="dxa"/>
            <w:tcBorders>
              <w:top w:val="single" w:sz="4" w:space="0" w:color="auto"/>
              <w:left w:val="single" w:sz="4" w:space="0" w:color="auto"/>
              <w:bottom w:val="single" w:sz="4" w:space="0" w:color="auto"/>
              <w:right w:val="single" w:sz="4" w:space="0" w:color="auto"/>
            </w:tcBorders>
          </w:tcPr>
          <w:p w14:paraId="78A3D817" w14:textId="77777777" w:rsidR="00530C87" w:rsidRPr="002118F2" w:rsidRDefault="00530C87" w:rsidP="002D1832">
            <w:pPr>
              <w:tabs>
                <w:tab w:val="left" w:pos="-720"/>
              </w:tabs>
              <w:suppressAutoHyphens/>
              <w:spacing w:before="60" w:after="40"/>
              <w:rPr>
                <w:rFonts w:cs="Arial"/>
                <w:b/>
                <w:sz w:val="20"/>
              </w:rPr>
            </w:pPr>
          </w:p>
        </w:tc>
        <w:tc>
          <w:tcPr>
            <w:tcW w:w="425" w:type="dxa"/>
            <w:tcBorders>
              <w:top w:val="single" w:sz="4" w:space="0" w:color="auto"/>
              <w:left w:val="single" w:sz="4" w:space="0" w:color="auto"/>
              <w:bottom w:val="single" w:sz="4" w:space="0" w:color="auto"/>
              <w:right w:val="single" w:sz="4" w:space="0" w:color="auto"/>
            </w:tcBorders>
          </w:tcPr>
          <w:p w14:paraId="40A5DB1F"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5D41C5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4FF48C"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564A205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6758A2"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6</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C02009" w14:textId="77777777" w:rsidR="00530C87" w:rsidRPr="000A2003" w:rsidRDefault="00530C87" w:rsidP="000A2003">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W</w:t>
            </w:r>
            <w:r>
              <w:rPr>
                <w:rFonts w:cs="Arial"/>
                <w:b/>
                <w:color w:val="FFFFFF" w:themeColor="background1"/>
                <w:sz w:val="20"/>
              </w:rPr>
              <w:t>elfare</w:t>
            </w:r>
            <w:r w:rsidRPr="000A2003">
              <w:rPr>
                <w:rFonts w:cs="Arial"/>
                <w:b/>
                <w:color w:val="FFFFFF" w:themeColor="background1"/>
                <w:sz w:val="20"/>
              </w:rPr>
              <w:t xml:space="preserve"> </w:t>
            </w:r>
            <w:r w:rsidRPr="000A2003">
              <w:rPr>
                <w:rFonts w:cs="Arial"/>
                <w:b/>
                <w:i/>
                <w:color w:val="FFFFFF" w:themeColor="background1"/>
                <w:sz w:val="16"/>
                <w:szCs w:val="16"/>
              </w:rPr>
              <w:t>(</w:t>
            </w:r>
            <w:r w:rsidRPr="000A2003">
              <w:rPr>
                <w:rFonts w:eastAsia="Calibri" w:cs="Arial"/>
                <w:b/>
                <w:i/>
                <w:color w:val="FFFFFF" w:themeColor="background1"/>
                <w:sz w:val="16"/>
                <w:szCs w:val="16"/>
              </w:rPr>
              <w:t>NR/L3/INI/CP0036)</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99C34C"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DE62622"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151B2EE"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190D2A" w14:paraId="5EE9D13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4C869B2" w14:textId="77777777" w:rsidR="00530C87" w:rsidRPr="00190D2A" w:rsidRDefault="00530C87" w:rsidP="002D1832">
            <w:pPr>
              <w:tabs>
                <w:tab w:val="left" w:pos="-720"/>
              </w:tabs>
              <w:suppressAutoHyphens/>
              <w:spacing w:before="60" w:after="40"/>
              <w:jc w:val="center"/>
              <w:rPr>
                <w:rFonts w:cs="Arial"/>
                <w:sz w:val="20"/>
              </w:rPr>
            </w:pPr>
            <w:r w:rsidRPr="00190D2A">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478BD0AB" w14:textId="77777777" w:rsidR="00530C87" w:rsidRPr="00190D2A" w:rsidRDefault="00530C87" w:rsidP="000A2003">
            <w:pPr>
              <w:tabs>
                <w:tab w:val="left" w:pos="-720"/>
              </w:tabs>
              <w:suppressAutoHyphens/>
              <w:spacing w:before="60" w:after="40"/>
              <w:rPr>
                <w:rFonts w:cs="Arial"/>
                <w:sz w:val="20"/>
              </w:rPr>
            </w:pPr>
            <w:r w:rsidRPr="00190D2A">
              <w:rPr>
                <w:rFonts w:cs="Arial"/>
                <w:sz w:val="20"/>
              </w:rPr>
              <w:t>Are there welfare facilities at the location?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D10577"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2CB7BCC"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592B96"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6BA85544"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B0CF065" w14:textId="77777777" w:rsidR="00530C87" w:rsidRPr="00190D2A"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4A6F275C" w14:textId="77777777" w:rsidR="00530C87" w:rsidRPr="00190D2A" w:rsidRDefault="00530C87" w:rsidP="000A2003">
            <w:pPr>
              <w:tabs>
                <w:tab w:val="left" w:pos="-720"/>
              </w:tabs>
              <w:suppressAutoHyphens/>
              <w:spacing w:before="60" w:after="40"/>
              <w:rPr>
                <w:rFonts w:cs="Arial"/>
                <w:sz w:val="20"/>
              </w:rPr>
            </w:pPr>
            <w:r>
              <w:rPr>
                <w:rFonts w:cs="Arial"/>
                <w:sz w:val="20"/>
              </w:rPr>
              <w:tab/>
              <w:t>Toilets</w:t>
            </w:r>
          </w:p>
        </w:tc>
        <w:tc>
          <w:tcPr>
            <w:tcW w:w="425" w:type="dxa"/>
            <w:tcBorders>
              <w:top w:val="single" w:sz="4" w:space="0" w:color="auto"/>
              <w:left w:val="single" w:sz="4" w:space="0" w:color="auto"/>
              <w:bottom w:val="single" w:sz="4" w:space="0" w:color="auto"/>
              <w:right w:val="single" w:sz="4" w:space="0" w:color="auto"/>
            </w:tcBorders>
          </w:tcPr>
          <w:p w14:paraId="2545D801"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37C6134"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5A9BC44"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0A0B809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3DC065E" w14:textId="77777777" w:rsidR="00530C87" w:rsidRPr="00190D2A"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1AED16F2" w14:textId="77777777" w:rsidR="00530C87" w:rsidRPr="00190D2A" w:rsidRDefault="00530C87" w:rsidP="00615B80">
            <w:pPr>
              <w:tabs>
                <w:tab w:val="left" w:pos="-720"/>
              </w:tabs>
              <w:suppressAutoHyphens/>
              <w:spacing w:before="60" w:after="40"/>
              <w:rPr>
                <w:rFonts w:cs="Arial"/>
                <w:sz w:val="20"/>
              </w:rPr>
            </w:pPr>
            <w:r>
              <w:rPr>
                <w:rFonts w:cs="Arial"/>
                <w:sz w:val="20"/>
              </w:rPr>
              <w:tab/>
              <w:t>Wash hand basins with hot / warm water, soap &amp; towels</w:t>
            </w:r>
          </w:p>
        </w:tc>
        <w:tc>
          <w:tcPr>
            <w:tcW w:w="425" w:type="dxa"/>
            <w:tcBorders>
              <w:top w:val="single" w:sz="4" w:space="0" w:color="auto"/>
              <w:left w:val="single" w:sz="4" w:space="0" w:color="auto"/>
              <w:bottom w:val="single" w:sz="4" w:space="0" w:color="auto"/>
              <w:right w:val="single" w:sz="4" w:space="0" w:color="auto"/>
            </w:tcBorders>
          </w:tcPr>
          <w:p w14:paraId="149610BE"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C0CFFCB"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9BE067A"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7665BCD3"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64FF318" w14:textId="77777777" w:rsidR="00530C87" w:rsidRPr="00190D2A"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742DD74D" w14:textId="77777777" w:rsidR="00530C87" w:rsidRPr="00190D2A" w:rsidRDefault="00530C87" w:rsidP="000A2003">
            <w:pPr>
              <w:tabs>
                <w:tab w:val="left" w:pos="-720"/>
              </w:tabs>
              <w:suppressAutoHyphens/>
              <w:spacing w:before="60" w:after="40"/>
              <w:rPr>
                <w:rFonts w:cs="Arial"/>
                <w:sz w:val="20"/>
              </w:rPr>
            </w:pPr>
            <w:r>
              <w:rPr>
                <w:rFonts w:cs="Arial"/>
                <w:sz w:val="20"/>
              </w:rPr>
              <w:tab/>
              <w:t>Drying room</w:t>
            </w:r>
          </w:p>
        </w:tc>
        <w:tc>
          <w:tcPr>
            <w:tcW w:w="425" w:type="dxa"/>
            <w:tcBorders>
              <w:top w:val="single" w:sz="4" w:space="0" w:color="auto"/>
              <w:left w:val="single" w:sz="4" w:space="0" w:color="auto"/>
              <w:bottom w:val="single" w:sz="4" w:space="0" w:color="auto"/>
              <w:right w:val="single" w:sz="4" w:space="0" w:color="auto"/>
            </w:tcBorders>
          </w:tcPr>
          <w:p w14:paraId="1DA9A148"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F9D07D3"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641D3C4"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0FF9E482"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809D474" w14:textId="77777777" w:rsidR="00530C87" w:rsidRPr="00190D2A"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6C282BE6" w14:textId="77777777" w:rsidR="00530C87" w:rsidRPr="00190D2A" w:rsidRDefault="00530C87" w:rsidP="000A2003">
            <w:pPr>
              <w:tabs>
                <w:tab w:val="left" w:pos="-720"/>
              </w:tabs>
              <w:suppressAutoHyphens/>
              <w:spacing w:before="60" w:after="40"/>
              <w:rPr>
                <w:rFonts w:cs="Arial"/>
                <w:sz w:val="20"/>
              </w:rPr>
            </w:pPr>
            <w:r>
              <w:rPr>
                <w:rFonts w:cs="Arial"/>
                <w:sz w:val="20"/>
              </w:rPr>
              <w:tab/>
              <w:t>Drinking water</w:t>
            </w:r>
          </w:p>
        </w:tc>
        <w:tc>
          <w:tcPr>
            <w:tcW w:w="425" w:type="dxa"/>
            <w:tcBorders>
              <w:top w:val="single" w:sz="4" w:space="0" w:color="auto"/>
              <w:left w:val="single" w:sz="4" w:space="0" w:color="auto"/>
              <w:bottom w:val="single" w:sz="4" w:space="0" w:color="auto"/>
              <w:right w:val="single" w:sz="4" w:space="0" w:color="auto"/>
            </w:tcBorders>
          </w:tcPr>
          <w:p w14:paraId="5C28F483"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A393D67"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0F55CE6"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2F5CF3EA"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0C019EF" w14:textId="77777777" w:rsidR="00530C87" w:rsidRPr="00190D2A"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64AF9CF8" w14:textId="77777777" w:rsidR="00530C87" w:rsidRPr="00190D2A" w:rsidRDefault="00530C87" w:rsidP="000A2003">
            <w:pPr>
              <w:tabs>
                <w:tab w:val="left" w:pos="-720"/>
              </w:tabs>
              <w:suppressAutoHyphens/>
              <w:spacing w:before="60" w:after="40"/>
              <w:rPr>
                <w:rFonts w:cs="Arial"/>
                <w:sz w:val="20"/>
              </w:rPr>
            </w:pPr>
            <w:r>
              <w:rPr>
                <w:rFonts w:cs="Arial"/>
                <w:sz w:val="20"/>
              </w:rPr>
              <w:tab/>
              <w:t>Eating facilities</w:t>
            </w:r>
          </w:p>
        </w:tc>
        <w:tc>
          <w:tcPr>
            <w:tcW w:w="425" w:type="dxa"/>
            <w:tcBorders>
              <w:top w:val="single" w:sz="4" w:space="0" w:color="auto"/>
              <w:left w:val="single" w:sz="4" w:space="0" w:color="auto"/>
              <w:bottom w:val="single" w:sz="4" w:space="0" w:color="auto"/>
              <w:right w:val="single" w:sz="4" w:space="0" w:color="auto"/>
            </w:tcBorders>
          </w:tcPr>
          <w:p w14:paraId="4025CA4F"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4CF1371"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7298841" w14:textId="77777777" w:rsidR="00530C87" w:rsidRPr="00190D2A" w:rsidRDefault="00530C87" w:rsidP="002D1832">
            <w:pPr>
              <w:tabs>
                <w:tab w:val="left" w:pos="-720"/>
              </w:tabs>
              <w:suppressAutoHyphens/>
              <w:spacing w:before="60" w:after="40"/>
              <w:jc w:val="center"/>
              <w:rPr>
                <w:rFonts w:cs="Arial"/>
                <w:sz w:val="20"/>
              </w:rPr>
            </w:pPr>
          </w:p>
        </w:tc>
      </w:tr>
      <w:tr w:rsidR="00530C87" w:rsidRPr="00190D2A" w14:paraId="043E51A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C062ABB" w14:textId="77777777" w:rsidR="00530C87" w:rsidRPr="00190D2A" w:rsidRDefault="00530C87" w:rsidP="009C3F52">
            <w:pPr>
              <w:tabs>
                <w:tab w:val="left" w:pos="-720"/>
              </w:tabs>
              <w:suppressAutoHyphens/>
              <w:spacing w:before="60" w:after="40"/>
              <w:jc w:val="center"/>
              <w:rPr>
                <w:rFonts w:cs="Arial"/>
                <w:sz w:val="20"/>
              </w:rPr>
            </w:pPr>
            <w:r w:rsidRPr="00190D2A">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33A20FCA" w14:textId="77777777" w:rsidR="00530C87" w:rsidRDefault="00530C87" w:rsidP="00BC7A24">
            <w:pPr>
              <w:tabs>
                <w:tab w:val="left" w:pos="-720"/>
              </w:tabs>
              <w:suppressAutoHyphens/>
              <w:spacing w:before="60" w:after="40"/>
              <w:rPr>
                <w:rFonts w:cs="Arial"/>
                <w:sz w:val="20"/>
              </w:rPr>
            </w:pPr>
            <w:r w:rsidRPr="00190D2A">
              <w:rPr>
                <w:rFonts w:cs="Arial"/>
                <w:sz w:val="20"/>
              </w:rPr>
              <w:t>If not, have alternatives been identified?</w:t>
            </w:r>
          </w:p>
          <w:p w14:paraId="6B4499A3" w14:textId="77777777" w:rsidR="00530C87" w:rsidRPr="00615B80" w:rsidRDefault="00530C87" w:rsidP="00BC7A24">
            <w:pPr>
              <w:tabs>
                <w:tab w:val="left" w:pos="-720"/>
              </w:tabs>
              <w:suppressAutoHyphens/>
              <w:spacing w:before="60" w:after="40"/>
              <w:rPr>
                <w:rFonts w:cs="Arial"/>
                <w:b/>
                <w:i/>
                <w:sz w:val="16"/>
                <w:szCs w:val="16"/>
              </w:rPr>
            </w:pPr>
            <w:r w:rsidRPr="00615B80">
              <w:rPr>
                <w:rFonts w:cs="Arial"/>
                <w:b/>
                <w:i/>
                <w:sz w:val="16"/>
                <w:szCs w:val="16"/>
              </w:rPr>
              <w:t>e.g. welfare vehicle, nearby facilities</w:t>
            </w:r>
          </w:p>
        </w:tc>
        <w:tc>
          <w:tcPr>
            <w:tcW w:w="425" w:type="dxa"/>
            <w:tcBorders>
              <w:top w:val="single" w:sz="4" w:space="0" w:color="auto"/>
              <w:left w:val="single" w:sz="4" w:space="0" w:color="auto"/>
              <w:bottom w:val="single" w:sz="4" w:space="0" w:color="auto"/>
              <w:right w:val="single" w:sz="4" w:space="0" w:color="auto"/>
            </w:tcBorders>
          </w:tcPr>
          <w:p w14:paraId="41C6F993" w14:textId="77777777" w:rsidR="00530C87" w:rsidRPr="00190D2A"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96163E2" w14:textId="77777777" w:rsidR="00530C87" w:rsidRPr="00190D2A"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84182A8" w14:textId="77777777" w:rsidR="00530C87" w:rsidRPr="00190D2A" w:rsidRDefault="00530C87" w:rsidP="002D1832">
            <w:pPr>
              <w:tabs>
                <w:tab w:val="left" w:pos="-720"/>
              </w:tabs>
              <w:suppressAutoHyphens/>
              <w:spacing w:before="60" w:after="40"/>
              <w:jc w:val="center"/>
              <w:rPr>
                <w:rFonts w:cs="Arial"/>
                <w:sz w:val="20"/>
              </w:rPr>
            </w:pPr>
          </w:p>
        </w:tc>
      </w:tr>
      <w:tr w:rsidR="00530C87" w:rsidRPr="002118F2" w14:paraId="0D05F38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5CF5FCA"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5F9AA657"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AEC4F44"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6A9C09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94F29DE"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57EC0E8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5C5FA1"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7</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ACD784F" w14:textId="77777777" w:rsidR="00530C87" w:rsidRPr="000A2003" w:rsidRDefault="00530C87" w:rsidP="000A2003">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F</w:t>
            </w:r>
            <w:r>
              <w:rPr>
                <w:rFonts w:cs="Arial"/>
                <w:b/>
                <w:color w:val="FFFFFF" w:themeColor="background1"/>
                <w:sz w:val="20"/>
              </w:rPr>
              <w:t>ire and Emergencies</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8D39DA"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F14128"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5D50A8"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EA22B0" w14:paraId="4C5222E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5F7290B" w14:textId="77777777" w:rsidR="00530C87" w:rsidRPr="00EA22B0" w:rsidRDefault="00530C87" w:rsidP="002D1832">
            <w:pPr>
              <w:tabs>
                <w:tab w:val="left" w:pos="-720"/>
              </w:tabs>
              <w:suppressAutoHyphens/>
              <w:spacing w:before="60" w:after="40"/>
              <w:jc w:val="center"/>
              <w:rPr>
                <w:rFonts w:cs="Arial"/>
                <w:sz w:val="20"/>
              </w:rPr>
            </w:pPr>
            <w:r w:rsidRPr="00EA22B0">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45EE3B1A" w14:textId="77777777" w:rsidR="00530C87" w:rsidRPr="00EA22B0" w:rsidRDefault="00530C87" w:rsidP="00EA22B0">
            <w:pPr>
              <w:tabs>
                <w:tab w:val="left" w:pos="-720"/>
              </w:tabs>
              <w:suppressAutoHyphens/>
              <w:spacing w:before="60" w:after="40"/>
              <w:rPr>
                <w:rFonts w:cs="Arial"/>
                <w:sz w:val="20"/>
              </w:rPr>
            </w:pPr>
            <w:r w:rsidRPr="00EA22B0">
              <w:rPr>
                <w:rFonts w:cs="Arial"/>
                <w:sz w:val="20"/>
              </w:rPr>
              <w:t>Is a site fire / emergency plan required?</w:t>
            </w:r>
          </w:p>
        </w:tc>
        <w:tc>
          <w:tcPr>
            <w:tcW w:w="425" w:type="dxa"/>
            <w:tcBorders>
              <w:top w:val="single" w:sz="4" w:space="0" w:color="auto"/>
              <w:left w:val="single" w:sz="4" w:space="0" w:color="auto"/>
              <w:bottom w:val="single" w:sz="4" w:space="0" w:color="auto"/>
              <w:right w:val="single" w:sz="4" w:space="0" w:color="auto"/>
            </w:tcBorders>
          </w:tcPr>
          <w:p w14:paraId="5F5E1F72" w14:textId="77777777" w:rsidR="00530C87" w:rsidRPr="00EA22B0" w:rsidRDefault="00530C87" w:rsidP="002D1832">
            <w:pPr>
              <w:tabs>
                <w:tab w:val="left" w:pos="-720"/>
              </w:tabs>
              <w:suppressAutoHyphens/>
              <w:spacing w:before="60" w:after="40"/>
              <w:rPr>
                <w:rFonts w:cs="Arial"/>
                <w:b/>
                <w:sz w:val="20"/>
              </w:rPr>
            </w:pPr>
          </w:p>
        </w:tc>
        <w:tc>
          <w:tcPr>
            <w:tcW w:w="425" w:type="dxa"/>
            <w:tcBorders>
              <w:top w:val="single" w:sz="4" w:space="0" w:color="auto"/>
              <w:left w:val="single" w:sz="4" w:space="0" w:color="auto"/>
              <w:bottom w:val="single" w:sz="4" w:space="0" w:color="auto"/>
              <w:right w:val="single" w:sz="4" w:space="0" w:color="auto"/>
            </w:tcBorders>
          </w:tcPr>
          <w:p w14:paraId="38E951CC" w14:textId="77777777" w:rsidR="00530C87" w:rsidRPr="00EA22B0" w:rsidRDefault="00530C87" w:rsidP="002D1832">
            <w:pPr>
              <w:tabs>
                <w:tab w:val="left" w:pos="-720"/>
              </w:tabs>
              <w:suppressAutoHyphens/>
              <w:spacing w:before="60" w:after="40"/>
              <w:jc w:val="center"/>
              <w:rPr>
                <w:rFonts w:cs="Arial"/>
                <w:b/>
                <w:sz w:val="20"/>
              </w:rPr>
            </w:pPr>
          </w:p>
        </w:tc>
        <w:tc>
          <w:tcPr>
            <w:tcW w:w="425" w:type="dxa"/>
            <w:tcBorders>
              <w:top w:val="single" w:sz="4" w:space="0" w:color="auto"/>
              <w:left w:val="single" w:sz="4" w:space="0" w:color="auto"/>
              <w:bottom w:val="single" w:sz="4" w:space="0" w:color="auto"/>
              <w:right w:val="single" w:sz="4" w:space="0" w:color="auto"/>
            </w:tcBorders>
          </w:tcPr>
          <w:p w14:paraId="69F3E2D6" w14:textId="77777777" w:rsidR="00530C87" w:rsidRPr="00EA22B0" w:rsidRDefault="00530C87" w:rsidP="002D1832">
            <w:pPr>
              <w:tabs>
                <w:tab w:val="left" w:pos="-720"/>
              </w:tabs>
              <w:suppressAutoHyphens/>
              <w:spacing w:before="60" w:after="40"/>
              <w:jc w:val="center"/>
              <w:rPr>
                <w:rFonts w:cs="Arial"/>
                <w:b/>
                <w:sz w:val="20"/>
              </w:rPr>
            </w:pPr>
          </w:p>
        </w:tc>
      </w:tr>
      <w:tr w:rsidR="00530C87" w:rsidRPr="002118F2" w14:paraId="63792030"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610E43D" w14:textId="77777777" w:rsidR="00530C87"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5110AB1C"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7813ECC"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452C1A0"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5DABC5D"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4AC5FAA6"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D4BA90"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8</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05FA15" w14:textId="77777777" w:rsidR="00530C87" w:rsidRPr="000A2003" w:rsidRDefault="00530C87" w:rsidP="000A2003">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W</w:t>
            </w:r>
            <w:r>
              <w:rPr>
                <w:rFonts w:cs="Arial"/>
                <w:b/>
                <w:color w:val="FFFFFF" w:themeColor="background1"/>
                <w:sz w:val="20"/>
              </w:rPr>
              <w:t>orking at</w:t>
            </w:r>
            <w:r w:rsidRPr="000A2003">
              <w:rPr>
                <w:rFonts w:cs="Arial"/>
                <w:b/>
                <w:color w:val="FFFFFF" w:themeColor="background1"/>
                <w:sz w:val="20"/>
              </w:rPr>
              <w:t xml:space="preserve"> H</w:t>
            </w:r>
            <w:r>
              <w:rPr>
                <w:rFonts w:cs="Arial"/>
                <w:b/>
                <w:color w:val="FFFFFF" w:themeColor="background1"/>
                <w:sz w:val="20"/>
              </w:rPr>
              <w:t>eight</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57D452"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78F55A"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6953F1"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2118F2" w14:paraId="046DA03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82D91B1"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773AEF8A" w14:textId="77777777" w:rsidR="00530C87" w:rsidRPr="002118F2" w:rsidRDefault="00530C87" w:rsidP="00EA22B0">
            <w:pPr>
              <w:tabs>
                <w:tab w:val="left" w:pos="-720"/>
              </w:tabs>
              <w:suppressAutoHyphens/>
              <w:spacing w:before="60" w:after="40"/>
              <w:rPr>
                <w:rFonts w:cs="Arial"/>
                <w:sz w:val="20"/>
              </w:rPr>
            </w:pPr>
            <w:r w:rsidRPr="002118F2">
              <w:rPr>
                <w:rFonts w:cs="Arial"/>
                <w:sz w:val="20"/>
              </w:rPr>
              <w:t xml:space="preserve">Does the work involve </w:t>
            </w:r>
            <w:r>
              <w:rPr>
                <w:rFonts w:cs="Arial"/>
                <w:sz w:val="20"/>
              </w:rPr>
              <w:t>working at height</w:t>
            </w:r>
            <w:r w:rsidRPr="002118F2">
              <w:rPr>
                <w:rFonts w:cs="Arial"/>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B0482D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71C0F6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A87BD1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86A251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CA8A37D"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6C94EB1E" w14:textId="77777777" w:rsidR="00530C87" w:rsidRPr="00F362A4" w:rsidRDefault="00530C87" w:rsidP="00EA22B0">
            <w:pPr>
              <w:tabs>
                <w:tab w:val="left" w:pos="-720"/>
              </w:tabs>
              <w:suppressAutoHyphens/>
              <w:spacing w:before="60" w:after="40"/>
              <w:rPr>
                <w:rFonts w:cs="Arial"/>
                <w:b/>
                <w:i/>
                <w:sz w:val="16"/>
                <w:szCs w:val="16"/>
              </w:rPr>
            </w:pPr>
            <w:r w:rsidRPr="00F362A4">
              <w:rPr>
                <w:rFonts w:cs="Arial"/>
                <w:b/>
                <w:i/>
                <w:sz w:val="16"/>
                <w:szCs w:val="16"/>
              </w:rPr>
              <w:t>Note that a “Y” response means that a separate assessment is required</w:t>
            </w:r>
          </w:p>
        </w:tc>
        <w:tc>
          <w:tcPr>
            <w:tcW w:w="425" w:type="dxa"/>
            <w:tcBorders>
              <w:top w:val="single" w:sz="4" w:space="0" w:color="auto"/>
              <w:left w:val="single" w:sz="4" w:space="0" w:color="auto"/>
              <w:bottom w:val="single" w:sz="4" w:space="0" w:color="auto"/>
              <w:right w:val="single" w:sz="4" w:space="0" w:color="auto"/>
            </w:tcBorders>
          </w:tcPr>
          <w:p w14:paraId="280CCFB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E89760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A819627" w14:textId="77777777" w:rsidR="00530C87" w:rsidRPr="002118F2" w:rsidRDefault="00530C87" w:rsidP="002D1832">
            <w:pPr>
              <w:tabs>
                <w:tab w:val="left" w:pos="-720"/>
              </w:tabs>
              <w:suppressAutoHyphens/>
              <w:spacing w:before="60" w:after="40"/>
              <w:jc w:val="center"/>
              <w:rPr>
                <w:rFonts w:cs="Arial"/>
                <w:sz w:val="20"/>
              </w:rPr>
            </w:pPr>
          </w:p>
        </w:tc>
      </w:tr>
      <w:tr w:rsidR="00530C87" w:rsidRPr="001C37A7" w14:paraId="7C67C1E4"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B1CE148" w14:textId="77777777" w:rsidR="00530C87" w:rsidRPr="001C37A7" w:rsidRDefault="00530C87" w:rsidP="002D1832">
            <w:pPr>
              <w:tabs>
                <w:tab w:val="left" w:pos="-720"/>
              </w:tabs>
              <w:suppressAutoHyphens/>
              <w:spacing w:before="60" w:after="40"/>
              <w:jc w:val="center"/>
              <w:rPr>
                <w:rFonts w:cs="Arial"/>
                <w:color w:val="FF0000"/>
                <w:sz w:val="20"/>
              </w:rPr>
            </w:pPr>
          </w:p>
        </w:tc>
        <w:tc>
          <w:tcPr>
            <w:tcW w:w="8431" w:type="dxa"/>
            <w:tcBorders>
              <w:top w:val="single" w:sz="4" w:space="0" w:color="auto"/>
              <w:left w:val="single" w:sz="4" w:space="0" w:color="auto"/>
              <w:bottom w:val="single" w:sz="4" w:space="0" w:color="auto"/>
              <w:right w:val="single" w:sz="4" w:space="0" w:color="auto"/>
            </w:tcBorders>
          </w:tcPr>
          <w:p w14:paraId="2DFB5469" w14:textId="77777777" w:rsidR="00530C87" w:rsidRPr="001C37A7" w:rsidRDefault="00530C87" w:rsidP="002D1832">
            <w:pPr>
              <w:tabs>
                <w:tab w:val="left" w:pos="-720"/>
              </w:tabs>
              <w:suppressAutoHyphens/>
              <w:spacing w:before="60" w:after="40"/>
              <w:rPr>
                <w:rFonts w:cs="Arial"/>
                <w:color w:val="FF0000"/>
                <w:sz w:val="20"/>
              </w:rPr>
            </w:pPr>
          </w:p>
        </w:tc>
        <w:tc>
          <w:tcPr>
            <w:tcW w:w="425" w:type="dxa"/>
            <w:tcBorders>
              <w:top w:val="single" w:sz="4" w:space="0" w:color="auto"/>
              <w:left w:val="single" w:sz="4" w:space="0" w:color="auto"/>
              <w:bottom w:val="single" w:sz="4" w:space="0" w:color="auto"/>
              <w:right w:val="single" w:sz="4" w:space="0" w:color="auto"/>
            </w:tcBorders>
          </w:tcPr>
          <w:p w14:paraId="1DE1FE0A" w14:textId="77777777" w:rsidR="00530C87" w:rsidRPr="001C37A7" w:rsidRDefault="00530C87" w:rsidP="002D1832">
            <w:pPr>
              <w:tabs>
                <w:tab w:val="left" w:pos="-720"/>
              </w:tabs>
              <w:suppressAutoHyphens/>
              <w:spacing w:before="60" w:after="40"/>
              <w:jc w:val="center"/>
              <w:rPr>
                <w:rFonts w:cs="Arial"/>
                <w:color w:val="FF0000"/>
                <w:sz w:val="20"/>
              </w:rPr>
            </w:pPr>
          </w:p>
        </w:tc>
        <w:tc>
          <w:tcPr>
            <w:tcW w:w="425" w:type="dxa"/>
            <w:tcBorders>
              <w:top w:val="single" w:sz="4" w:space="0" w:color="auto"/>
              <w:left w:val="single" w:sz="4" w:space="0" w:color="auto"/>
              <w:bottom w:val="single" w:sz="4" w:space="0" w:color="auto"/>
              <w:right w:val="single" w:sz="4" w:space="0" w:color="auto"/>
            </w:tcBorders>
          </w:tcPr>
          <w:p w14:paraId="01DB7A76" w14:textId="77777777" w:rsidR="00530C87" w:rsidRPr="001C37A7" w:rsidRDefault="00530C87" w:rsidP="002D1832">
            <w:pPr>
              <w:tabs>
                <w:tab w:val="left" w:pos="-720"/>
              </w:tabs>
              <w:suppressAutoHyphens/>
              <w:spacing w:before="60" w:after="40"/>
              <w:jc w:val="center"/>
              <w:rPr>
                <w:rFonts w:cs="Arial"/>
                <w:color w:val="FF0000"/>
                <w:sz w:val="20"/>
              </w:rPr>
            </w:pPr>
          </w:p>
        </w:tc>
        <w:tc>
          <w:tcPr>
            <w:tcW w:w="425" w:type="dxa"/>
            <w:tcBorders>
              <w:top w:val="single" w:sz="4" w:space="0" w:color="auto"/>
              <w:left w:val="single" w:sz="4" w:space="0" w:color="auto"/>
              <w:bottom w:val="single" w:sz="4" w:space="0" w:color="auto"/>
              <w:right w:val="single" w:sz="4" w:space="0" w:color="auto"/>
            </w:tcBorders>
          </w:tcPr>
          <w:p w14:paraId="5BF5B684" w14:textId="77777777" w:rsidR="00530C87" w:rsidRPr="001C37A7" w:rsidRDefault="00530C87" w:rsidP="002D1832">
            <w:pPr>
              <w:tabs>
                <w:tab w:val="left" w:pos="-720"/>
              </w:tabs>
              <w:suppressAutoHyphens/>
              <w:spacing w:before="60" w:after="40"/>
              <w:jc w:val="center"/>
              <w:rPr>
                <w:rFonts w:cs="Arial"/>
                <w:color w:val="FF0000"/>
                <w:sz w:val="20"/>
              </w:rPr>
            </w:pPr>
          </w:p>
        </w:tc>
      </w:tr>
    </w:tbl>
    <w:p w14:paraId="338633CD" w14:textId="77777777" w:rsidR="00530C87" w:rsidRDefault="00530C87">
      <w:r>
        <w:br w:type="page"/>
      </w:r>
    </w:p>
    <w:tbl>
      <w:tblPr>
        <w:tblW w:w="0" w:type="auto"/>
        <w:jc w:val="center"/>
        <w:tblLayout w:type="fixed"/>
        <w:tblCellMar>
          <w:left w:w="62" w:type="dxa"/>
          <w:right w:w="62" w:type="dxa"/>
        </w:tblCellMar>
        <w:tblLook w:val="0000" w:firstRow="0" w:lastRow="0" w:firstColumn="0" w:lastColumn="0" w:noHBand="0" w:noVBand="0"/>
      </w:tblPr>
      <w:tblGrid>
        <w:gridCol w:w="504"/>
        <w:gridCol w:w="8431"/>
        <w:gridCol w:w="425"/>
        <w:gridCol w:w="425"/>
        <w:gridCol w:w="425"/>
      </w:tblGrid>
      <w:tr w:rsidR="00530C87" w:rsidRPr="00615B80" w14:paraId="1327E9FA"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7E0F92" w14:textId="77777777" w:rsidR="00530C87" w:rsidRPr="00615B80" w:rsidRDefault="00530C87" w:rsidP="002D1832">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lastRenderedPageBreak/>
              <w:t>9</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28348D" w14:textId="77777777" w:rsidR="00530C87" w:rsidRPr="00615B80" w:rsidRDefault="00530C87" w:rsidP="002D1832">
            <w:pPr>
              <w:tabs>
                <w:tab w:val="left" w:pos="-720"/>
              </w:tabs>
              <w:suppressAutoHyphens/>
              <w:spacing w:before="60" w:after="40"/>
              <w:rPr>
                <w:rFonts w:cs="Arial"/>
                <w:b/>
                <w:color w:val="FFFFFF" w:themeColor="background1"/>
                <w:sz w:val="20"/>
              </w:rPr>
            </w:pPr>
            <w:r w:rsidRPr="00615B80">
              <w:rPr>
                <w:rFonts w:cs="Arial"/>
                <w:b/>
                <w:color w:val="FFFFFF" w:themeColor="background1"/>
                <w:sz w:val="20"/>
              </w:rPr>
              <w:t>TRAFFIC ROUTES AND VEHICLES</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274B6E6"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2997FCF"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5C8CB31"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NA</w:t>
            </w:r>
          </w:p>
        </w:tc>
      </w:tr>
      <w:tr w:rsidR="00530C87" w:rsidRPr="002118F2" w14:paraId="3F2A86FF"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D47D7C2"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482D39AB" w14:textId="77777777" w:rsidR="00530C87" w:rsidRPr="002118F2" w:rsidRDefault="00530C87" w:rsidP="00EA22B0">
            <w:pPr>
              <w:tabs>
                <w:tab w:val="left" w:pos="-720"/>
              </w:tabs>
              <w:suppressAutoHyphens/>
              <w:spacing w:before="60" w:after="40"/>
              <w:rPr>
                <w:rFonts w:cs="Arial"/>
                <w:sz w:val="20"/>
              </w:rPr>
            </w:pPr>
            <w:r w:rsidRPr="002118F2">
              <w:rPr>
                <w:rFonts w:cs="Arial"/>
                <w:sz w:val="20"/>
              </w:rPr>
              <w:t xml:space="preserve">Do the works require traffic management? </w:t>
            </w:r>
          </w:p>
        </w:tc>
        <w:tc>
          <w:tcPr>
            <w:tcW w:w="425" w:type="dxa"/>
            <w:tcBorders>
              <w:top w:val="single" w:sz="4" w:space="0" w:color="auto"/>
              <w:left w:val="single" w:sz="4" w:space="0" w:color="auto"/>
              <w:bottom w:val="single" w:sz="4" w:space="0" w:color="auto"/>
              <w:right w:val="single" w:sz="4" w:space="0" w:color="auto"/>
            </w:tcBorders>
          </w:tcPr>
          <w:p w14:paraId="0A0A2945"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2DDEED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7219A55"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7ECA9EA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5D89AF7D"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061E39DC"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there sufficient parking for vehicles at site?</w:t>
            </w:r>
          </w:p>
        </w:tc>
        <w:tc>
          <w:tcPr>
            <w:tcW w:w="425" w:type="dxa"/>
            <w:tcBorders>
              <w:top w:val="single" w:sz="4" w:space="0" w:color="auto"/>
              <w:left w:val="single" w:sz="4" w:space="0" w:color="auto"/>
              <w:bottom w:val="single" w:sz="4" w:space="0" w:color="auto"/>
              <w:right w:val="single" w:sz="4" w:space="0" w:color="auto"/>
            </w:tcBorders>
          </w:tcPr>
          <w:p w14:paraId="509E7288"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99C9B6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803A480" w14:textId="77777777" w:rsidR="00530C87" w:rsidRPr="002118F2" w:rsidRDefault="00530C87" w:rsidP="002D1832">
            <w:pPr>
              <w:tabs>
                <w:tab w:val="left" w:pos="-720"/>
              </w:tabs>
              <w:suppressAutoHyphens/>
              <w:spacing w:before="60" w:after="40"/>
              <w:jc w:val="center"/>
              <w:rPr>
                <w:rFonts w:cs="Arial"/>
                <w:sz w:val="20"/>
              </w:rPr>
            </w:pPr>
          </w:p>
        </w:tc>
      </w:tr>
      <w:tr w:rsidR="00530C87" w:rsidRPr="00EA22B0" w14:paraId="27FCF8C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E35A345" w14:textId="77777777" w:rsidR="00530C87" w:rsidRPr="00EA22B0" w:rsidRDefault="00530C87" w:rsidP="002D1832">
            <w:pPr>
              <w:tabs>
                <w:tab w:val="left" w:pos="-720"/>
              </w:tabs>
              <w:suppressAutoHyphens/>
              <w:spacing w:before="60" w:after="40"/>
              <w:jc w:val="center"/>
              <w:rPr>
                <w:rFonts w:cs="Arial"/>
                <w:sz w:val="20"/>
              </w:rPr>
            </w:pPr>
            <w:r w:rsidRPr="00EA22B0">
              <w:rPr>
                <w:rFonts w:cs="Arial"/>
                <w:sz w:val="20"/>
              </w:rPr>
              <w:t>C</w:t>
            </w:r>
          </w:p>
        </w:tc>
        <w:tc>
          <w:tcPr>
            <w:tcW w:w="8431" w:type="dxa"/>
            <w:tcBorders>
              <w:top w:val="single" w:sz="4" w:space="0" w:color="auto"/>
              <w:left w:val="single" w:sz="4" w:space="0" w:color="auto"/>
              <w:bottom w:val="single" w:sz="4" w:space="0" w:color="auto"/>
              <w:right w:val="single" w:sz="4" w:space="0" w:color="auto"/>
            </w:tcBorders>
          </w:tcPr>
          <w:p w14:paraId="2AC55ADF" w14:textId="77777777" w:rsidR="00530C87" w:rsidRPr="00EA22B0" w:rsidRDefault="00530C87" w:rsidP="00EA22B0">
            <w:pPr>
              <w:tabs>
                <w:tab w:val="left" w:pos="-720"/>
              </w:tabs>
              <w:suppressAutoHyphens/>
              <w:spacing w:before="60" w:after="40"/>
              <w:rPr>
                <w:rFonts w:cs="Arial"/>
                <w:sz w:val="20"/>
              </w:rPr>
            </w:pPr>
            <w:r w:rsidRPr="00EA22B0">
              <w:rPr>
                <w:rFonts w:cs="Arial"/>
                <w:sz w:val="20"/>
              </w:rPr>
              <w:t>If not, is there alternative parking?</w:t>
            </w:r>
          </w:p>
        </w:tc>
        <w:tc>
          <w:tcPr>
            <w:tcW w:w="425" w:type="dxa"/>
            <w:tcBorders>
              <w:top w:val="single" w:sz="4" w:space="0" w:color="auto"/>
              <w:left w:val="single" w:sz="4" w:space="0" w:color="auto"/>
              <w:bottom w:val="single" w:sz="4" w:space="0" w:color="auto"/>
              <w:right w:val="single" w:sz="4" w:space="0" w:color="auto"/>
            </w:tcBorders>
          </w:tcPr>
          <w:p w14:paraId="703BD774"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2C5710E"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B8EFFED" w14:textId="77777777" w:rsidR="00530C87" w:rsidRPr="00EA22B0" w:rsidRDefault="00530C87" w:rsidP="002D1832">
            <w:pPr>
              <w:tabs>
                <w:tab w:val="left" w:pos="-720"/>
              </w:tabs>
              <w:suppressAutoHyphens/>
              <w:spacing w:before="60" w:after="40"/>
              <w:jc w:val="center"/>
              <w:rPr>
                <w:rFonts w:cs="Arial"/>
                <w:sz w:val="20"/>
              </w:rPr>
            </w:pPr>
          </w:p>
        </w:tc>
      </w:tr>
      <w:tr w:rsidR="00530C87" w:rsidRPr="00EA22B0" w14:paraId="676BB8B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EE076F5" w14:textId="77777777" w:rsidR="00530C87" w:rsidRPr="00EA22B0"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7440633A" w14:textId="77777777" w:rsidR="00530C87" w:rsidRPr="00EA22B0" w:rsidRDefault="00530C87" w:rsidP="00EA22B0">
            <w:pPr>
              <w:tabs>
                <w:tab w:val="left" w:pos="-720"/>
              </w:tabs>
              <w:suppressAutoHyphens/>
              <w:spacing w:before="60" w:after="40"/>
              <w:rPr>
                <w:rFonts w:cs="Arial"/>
                <w:sz w:val="20"/>
              </w:rPr>
            </w:pPr>
            <w:r w:rsidRPr="00EA22B0">
              <w:rPr>
                <w:rFonts w:cs="Arial"/>
                <w:sz w:val="20"/>
              </w:rPr>
              <w:tab/>
              <w:t>Address:</w:t>
            </w:r>
          </w:p>
        </w:tc>
        <w:tc>
          <w:tcPr>
            <w:tcW w:w="425" w:type="dxa"/>
            <w:tcBorders>
              <w:top w:val="single" w:sz="4" w:space="0" w:color="auto"/>
              <w:left w:val="single" w:sz="4" w:space="0" w:color="auto"/>
              <w:bottom w:val="single" w:sz="4" w:space="0" w:color="auto"/>
              <w:right w:val="single" w:sz="4" w:space="0" w:color="auto"/>
            </w:tcBorders>
          </w:tcPr>
          <w:p w14:paraId="652B9A2F"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4C6EF7D"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EDE7642" w14:textId="77777777" w:rsidR="00530C87" w:rsidRPr="00EA22B0" w:rsidRDefault="00530C87" w:rsidP="002D1832">
            <w:pPr>
              <w:tabs>
                <w:tab w:val="left" w:pos="-720"/>
              </w:tabs>
              <w:suppressAutoHyphens/>
              <w:spacing w:before="60" w:after="40"/>
              <w:jc w:val="center"/>
              <w:rPr>
                <w:rFonts w:cs="Arial"/>
                <w:sz w:val="20"/>
              </w:rPr>
            </w:pPr>
          </w:p>
        </w:tc>
      </w:tr>
      <w:tr w:rsidR="00530C87" w:rsidRPr="00EA22B0" w14:paraId="11340E30"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A9B00C1" w14:textId="77777777" w:rsidR="00530C87" w:rsidRPr="00EA22B0"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1778BAA4" w14:textId="77777777" w:rsidR="00530C87" w:rsidRPr="00EA22B0"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D9CE6D8"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750A7F6" w14:textId="77777777" w:rsidR="00530C87" w:rsidRPr="00EA22B0"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C486ABF" w14:textId="77777777" w:rsidR="00530C87" w:rsidRPr="00EA22B0" w:rsidRDefault="00530C87" w:rsidP="002D1832">
            <w:pPr>
              <w:tabs>
                <w:tab w:val="left" w:pos="-720"/>
              </w:tabs>
              <w:suppressAutoHyphens/>
              <w:spacing w:before="60" w:after="40"/>
              <w:jc w:val="center"/>
              <w:rPr>
                <w:rFonts w:cs="Arial"/>
                <w:sz w:val="20"/>
              </w:rPr>
            </w:pPr>
          </w:p>
        </w:tc>
      </w:tr>
      <w:tr w:rsidR="00530C87" w:rsidRPr="00615B80" w14:paraId="76A997F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510F107" w14:textId="77777777" w:rsidR="00530C87" w:rsidRPr="00615B80" w:rsidRDefault="00530C87" w:rsidP="002D1832">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10</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FB45C0" w14:textId="77777777" w:rsidR="00530C87" w:rsidRPr="00615B80" w:rsidRDefault="00530C87" w:rsidP="002D1832">
            <w:pPr>
              <w:tabs>
                <w:tab w:val="left" w:pos="-720"/>
              </w:tabs>
              <w:suppressAutoHyphens/>
              <w:spacing w:before="60" w:after="40"/>
              <w:rPr>
                <w:rFonts w:cs="Arial"/>
                <w:b/>
                <w:color w:val="FFFFFF" w:themeColor="background1"/>
                <w:sz w:val="20"/>
              </w:rPr>
            </w:pPr>
            <w:r w:rsidRPr="00615B80">
              <w:rPr>
                <w:rFonts w:cs="Arial"/>
                <w:b/>
                <w:color w:val="FFFFFF" w:themeColor="background1"/>
                <w:sz w:val="20"/>
              </w:rPr>
              <w:t>DUST</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3AFB708"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70D9768"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764107" w14:textId="77777777" w:rsidR="00530C87" w:rsidRPr="00615B80" w:rsidRDefault="00530C87" w:rsidP="00BC7A24">
            <w:pPr>
              <w:tabs>
                <w:tab w:val="left" w:pos="-720"/>
              </w:tabs>
              <w:suppressAutoHyphens/>
              <w:spacing w:before="60" w:after="40"/>
              <w:jc w:val="center"/>
              <w:rPr>
                <w:rFonts w:cs="Arial"/>
                <w:b/>
                <w:color w:val="FFFFFF" w:themeColor="background1"/>
                <w:sz w:val="20"/>
              </w:rPr>
            </w:pPr>
            <w:r w:rsidRPr="00615B80">
              <w:rPr>
                <w:rFonts w:cs="Arial"/>
                <w:b/>
                <w:color w:val="FFFFFF" w:themeColor="background1"/>
                <w:sz w:val="20"/>
              </w:rPr>
              <w:t>NA</w:t>
            </w:r>
          </w:p>
        </w:tc>
      </w:tr>
      <w:tr w:rsidR="00530C87" w:rsidRPr="002118F2" w14:paraId="25C2447A"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633894DB"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0CB38E92"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mechanical dust suppression required?</w:t>
            </w:r>
          </w:p>
        </w:tc>
        <w:tc>
          <w:tcPr>
            <w:tcW w:w="425" w:type="dxa"/>
            <w:tcBorders>
              <w:top w:val="single" w:sz="4" w:space="0" w:color="auto"/>
              <w:left w:val="single" w:sz="4" w:space="0" w:color="auto"/>
              <w:bottom w:val="single" w:sz="4" w:space="0" w:color="auto"/>
              <w:right w:val="single" w:sz="4" w:space="0" w:color="auto"/>
            </w:tcBorders>
          </w:tcPr>
          <w:p w14:paraId="5F7137E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57B647B"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9CA6CF2"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26FA706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8C9B784"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5D920976"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dust screening required if working within station limits?</w:t>
            </w:r>
          </w:p>
        </w:tc>
        <w:tc>
          <w:tcPr>
            <w:tcW w:w="425" w:type="dxa"/>
            <w:tcBorders>
              <w:top w:val="single" w:sz="4" w:space="0" w:color="auto"/>
              <w:left w:val="single" w:sz="4" w:space="0" w:color="auto"/>
              <w:bottom w:val="single" w:sz="4" w:space="0" w:color="auto"/>
              <w:right w:val="single" w:sz="4" w:space="0" w:color="auto"/>
            </w:tcBorders>
          </w:tcPr>
          <w:p w14:paraId="4681CAC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C4D4F7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CEE8F40"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C23E807"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0B602D1"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1196F401"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71B8960"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6721ED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316C8D9"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06DAB628"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891B0E" w14:textId="77777777" w:rsidR="00530C87" w:rsidRPr="000A2003" w:rsidRDefault="00530C87" w:rsidP="00EA22B0">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11</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DFAFA5" w14:textId="77777777" w:rsidR="00530C87" w:rsidRPr="000A2003" w:rsidRDefault="00530C87" w:rsidP="002D1832">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ENVIROMENTAL</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6621253"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65DBA3"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DA7BBC1"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2118F2" w14:paraId="2E44F68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F8AC43F"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599762B4"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Are any of the following on this site:-</w:t>
            </w:r>
          </w:p>
        </w:tc>
        <w:tc>
          <w:tcPr>
            <w:tcW w:w="425" w:type="dxa"/>
            <w:tcBorders>
              <w:top w:val="single" w:sz="4" w:space="0" w:color="auto"/>
              <w:left w:val="single" w:sz="4" w:space="0" w:color="auto"/>
              <w:bottom w:val="single" w:sz="4" w:space="0" w:color="auto"/>
              <w:right w:val="single" w:sz="4" w:space="0" w:color="auto"/>
            </w:tcBorders>
          </w:tcPr>
          <w:p w14:paraId="1FB2679D"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A3DABCF"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AF4D966"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587FAAB3"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6B32031"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40E6CEA5"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b/>
              <w:t>Water course</w:t>
            </w:r>
          </w:p>
        </w:tc>
        <w:tc>
          <w:tcPr>
            <w:tcW w:w="425" w:type="dxa"/>
            <w:tcBorders>
              <w:top w:val="single" w:sz="4" w:space="0" w:color="auto"/>
              <w:left w:val="single" w:sz="4" w:space="0" w:color="auto"/>
              <w:bottom w:val="single" w:sz="4" w:space="0" w:color="auto"/>
              <w:right w:val="single" w:sz="4" w:space="0" w:color="auto"/>
            </w:tcBorders>
          </w:tcPr>
          <w:p w14:paraId="7192576C"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630AF04"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4B6EBC4"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62FE21A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4C46F78"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C</w:t>
            </w:r>
          </w:p>
        </w:tc>
        <w:tc>
          <w:tcPr>
            <w:tcW w:w="8431" w:type="dxa"/>
            <w:tcBorders>
              <w:top w:val="single" w:sz="4" w:space="0" w:color="auto"/>
              <w:left w:val="single" w:sz="4" w:space="0" w:color="auto"/>
              <w:bottom w:val="single" w:sz="4" w:space="0" w:color="auto"/>
              <w:right w:val="single" w:sz="4" w:space="0" w:color="auto"/>
            </w:tcBorders>
          </w:tcPr>
          <w:p w14:paraId="6EF50B48"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b/>
              <w:t>Flora &amp; Fauna protection of planted areas</w:t>
            </w:r>
          </w:p>
        </w:tc>
        <w:tc>
          <w:tcPr>
            <w:tcW w:w="425" w:type="dxa"/>
            <w:tcBorders>
              <w:top w:val="single" w:sz="4" w:space="0" w:color="auto"/>
              <w:left w:val="single" w:sz="4" w:space="0" w:color="auto"/>
              <w:bottom w:val="single" w:sz="4" w:space="0" w:color="auto"/>
              <w:right w:val="single" w:sz="4" w:space="0" w:color="auto"/>
            </w:tcBorders>
          </w:tcPr>
          <w:p w14:paraId="49BECE4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7FD57A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D17BEC4"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76D0E3C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A5E8D5D"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D</w:t>
            </w:r>
          </w:p>
        </w:tc>
        <w:tc>
          <w:tcPr>
            <w:tcW w:w="8431" w:type="dxa"/>
            <w:tcBorders>
              <w:top w:val="single" w:sz="4" w:space="0" w:color="auto"/>
              <w:left w:val="single" w:sz="4" w:space="0" w:color="auto"/>
              <w:bottom w:val="single" w:sz="4" w:space="0" w:color="auto"/>
              <w:right w:val="single" w:sz="4" w:space="0" w:color="auto"/>
            </w:tcBorders>
          </w:tcPr>
          <w:p w14:paraId="2862065F" w14:textId="77777777" w:rsidR="00530C87" w:rsidRPr="002118F2" w:rsidRDefault="00530C87" w:rsidP="002D1832">
            <w:pPr>
              <w:tabs>
                <w:tab w:val="left" w:pos="-720"/>
              </w:tabs>
              <w:suppressAutoHyphens/>
              <w:spacing w:before="60" w:after="40"/>
              <w:rPr>
                <w:rFonts w:cs="Arial"/>
                <w:b/>
                <w:sz w:val="20"/>
              </w:rPr>
            </w:pPr>
            <w:r w:rsidRPr="002118F2">
              <w:rPr>
                <w:rFonts w:cs="Arial"/>
                <w:sz w:val="20"/>
              </w:rPr>
              <w:tab/>
              <w:t>Cultural Heritage areas</w:t>
            </w:r>
          </w:p>
        </w:tc>
        <w:tc>
          <w:tcPr>
            <w:tcW w:w="425" w:type="dxa"/>
            <w:tcBorders>
              <w:top w:val="single" w:sz="4" w:space="0" w:color="auto"/>
              <w:left w:val="single" w:sz="4" w:space="0" w:color="auto"/>
              <w:bottom w:val="single" w:sz="4" w:space="0" w:color="auto"/>
              <w:right w:val="single" w:sz="4" w:space="0" w:color="auto"/>
            </w:tcBorders>
          </w:tcPr>
          <w:p w14:paraId="539B3F54"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5D96B0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0EBF2DE"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91D2F9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6BEF474"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E</w:t>
            </w:r>
          </w:p>
        </w:tc>
        <w:tc>
          <w:tcPr>
            <w:tcW w:w="8431" w:type="dxa"/>
            <w:tcBorders>
              <w:top w:val="single" w:sz="4" w:space="0" w:color="auto"/>
              <w:left w:val="single" w:sz="4" w:space="0" w:color="auto"/>
              <w:bottom w:val="single" w:sz="4" w:space="0" w:color="auto"/>
              <w:right w:val="single" w:sz="4" w:space="0" w:color="auto"/>
            </w:tcBorders>
          </w:tcPr>
          <w:p w14:paraId="26B4DD22"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b/>
              <w:t>Endangered spices i.e. badgers, bats etc.</w:t>
            </w:r>
          </w:p>
        </w:tc>
        <w:tc>
          <w:tcPr>
            <w:tcW w:w="425" w:type="dxa"/>
            <w:tcBorders>
              <w:top w:val="single" w:sz="4" w:space="0" w:color="auto"/>
              <w:left w:val="single" w:sz="4" w:space="0" w:color="auto"/>
              <w:bottom w:val="single" w:sz="4" w:space="0" w:color="auto"/>
              <w:right w:val="single" w:sz="4" w:space="0" w:color="auto"/>
            </w:tcBorders>
          </w:tcPr>
          <w:p w14:paraId="039436C6"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806001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93ECBCC"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5D7338E"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FB7B5EE"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F</w:t>
            </w:r>
          </w:p>
        </w:tc>
        <w:tc>
          <w:tcPr>
            <w:tcW w:w="8431" w:type="dxa"/>
            <w:tcBorders>
              <w:top w:val="single" w:sz="4" w:space="0" w:color="auto"/>
              <w:left w:val="single" w:sz="4" w:space="0" w:color="auto"/>
              <w:bottom w:val="single" w:sz="4" w:space="0" w:color="auto"/>
              <w:right w:val="single" w:sz="4" w:space="0" w:color="auto"/>
            </w:tcBorders>
          </w:tcPr>
          <w:p w14:paraId="05CB51E4"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b/>
              <w:t>Nesting birds?</w:t>
            </w:r>
          </w:p>
        </w:tc>
        <w:tc>
          <w:tcPr>
            <w:tcW w:w="425" w:type="dxa"/>
            <w:tcBorders>
              <w:top w:val="single" w:sz="4" w:space="0" w:color="auto"/>
              <w:left w:val="single" w:sz="4" w:space="0" w:color="auto"/>
              <w:bottom w:val="single" w:sz="4" w:space="0" w:color="auto"/>
              <w:right w:val="single" w:sz="4" w:space="0" w:color="auto"/>
            </w:tcBorders>
          </w:tcPr>
          <w:p w14:paraId="641156EA"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8404CF7"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D5602C"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A35379A"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BE19193"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G</w:t>
            </w:r>
          </w:p>
        </w:tc>
        <w:tc>
          <w:tcPr>
            <w:tcW w:w="8431" w:type="dxa"/>
            <w:tcBorders>
              <w:top w:val="single" w:sz="4" w:space="0" w:color="auto"/>
              <w:left w:val="single" w:sz="4" w:space="0" w:color="auto"/>
              <w:bottom w:val="single" w:sz="4" w:space="0" w:color="auto"/>
              <w:right w:val="single" w:sz="4" w:space="0" w:color="auto"/>
            </w:tcBorders>
          </w:tcPr>
          <w:p w14:paraId="079A76B8"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Any contaminated land / ground evident?</w:t>
            </w:r>
          </w:p>
        </w:tc>
        <w:tc>
          <w:tcPr>
            <w:tcW w:w="425" w:type="dxa"/>
            <w:tcBorders>
              <w:top w:val="single" w:sz="4" w:space="0" w:color="auto"/>
              <w:left w:val="single" w:sz="4" w:space="0" w:color="auto"/>
              <w:bottom w:val="single" w:sz="4" w:space="0" w:color="auto"/>
              <w:right w:val="single" w:sz="4" w:space="0" w:color="auto"/>
            </w:tcBorders>
          </w:tcPr>
          <w:p w14:paraId="4BC91ACE"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D161FE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4D21324"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580AD0A5"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06A2DB87" w14:textId="77777777" w:rsidR="00530C87" w:rsidRPr="002118F2" w:rsidRDefault="00530C87" w:rsidP="002D1832">
            <w:pPr>
              <w:tabs>
                <w:tab w:val="left" w:pos="-720"/>
              </w:tabs>
              <w:suppressAutoHyphens/>
              <w:spacing w:before="60" w:after="40"/>
              <w:jc w:val="center"/>
              <w:rPr>
                <w:rFonts w:cs="Arial"/>
                <w:sz w:val="20"/>
              </w:rPr>
            </w:pPr>
            <w:r>
              <w:rPr>
                <w:rFonts w:cs="Arial"/>
                <w:sz w:val="20"/>
              </w:rPr>
              <w:t>H</w:t>
            </w:r>
          </w:p>
        </w:tc>
        <w:tc>
          <w:tcPr>
            <w:tcW w:w="8431" w:type="dxa"/>
            <w:tcBorders>
              <w:top w:val="single" w:sz="4" w:space="0" w:color="auto"/>
              <w:left w:val="single" w:sz="4" w:space="0" w:color="auto"/>
              <w:bottom w:val="single" w:sz="4" w:space="0" w:color="auto"/>
              <w:right w:val="single" w:sz="4" w:space="0" w:color="auto"/>
            </w:tcBorders>
          </w:tcPr>
          <w:p w14:paraId="30CC6F95" w14:textId="77777777" w:rsidR="00530C87" w:rsidRPr="002118F2" w:rsidRDefault="00530C87" w:rsidP="00BC7A24">
            <w:pPr>
              <w:tabs>
                <w:tab w:val="left" w:pos="-720"/>
              </w:tabs>
              <w:suppressAutoHyphens/>
              <w:spacing w:before="60" w:after="40"/>
              <w:rPr>
                <w:rFonts w:cs="Arial"/>
                <w:sz w:val="20"/>
              </w:rPr>
            </w:pPr>
            <w:r w:rsidRPr="002118F2">
              <w:rPr>
                <w:rFonts w:cs="Arial"/>
                <w:sz w:val="20"/>
              </w:rPr>
              <w:t>Is a letter drop required for residents?</w:t>
            </w:r>
          </w:p>
        </w:tc>
        <w:tc>
          <w:tcPr>
            <w:tcW w:w="425" w:type="dxa"/>
            <w:tcBorders>
              <w:top w:val="single" w:sz="4" w:space="0" w:color="auto"/>
              <w:left w:val="single" w:sz="4" w:space="0" w:color="auto"/>
              <w:bottom w:val="single" w:sz="4" w:space="0" w:color="auto"/>
              <w:right w:val="single" w:sz="4" w:space="0" w:color="auto"/>
            </w:tcBorders>
          </w:tcPr>
          <w:p w14:paraId="2DE1810B"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F205BA3"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768517B"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A543A1E"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1F33889"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5ACCBD81"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B8EE09E"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34BF6AC"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4430645"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68E84123"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465B74" w14:textId="77777777" w:rsidR="00530C87" w:rsidRPr="000A2003" w:rsidRDefault="00530C87" w:rsidP="002D1832">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12</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2F40B7" w14:textId="77777777" w:rsidR="00530C87" w:rsidRPr="000A2003" w:rsidRDefault="00530C87" w:rsidP="002D1832">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EXISTING INFRASTRUCTURE</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D28294"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Y</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BE80FED"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0B7DEB9" w14:textId="77777777" w:rsidR="00530C87" w:rsidRPr="000A2003" w:rsidRDefault="00530C87" w:rsidP="00BC7A24">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NA</w:t>
            </w:r>
          </w:p>
        </w:tc>
      </w:tr>
      <w:tr w:rsidR="00530C87" w:rsidRPr="002118F2" w14:paraId="38D76B19"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117C511"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A</w:t>
            </w:r>
          </w:p>
        </w:tc>
        <w:tc>
          <w:tcPr>
            <w:tcW w:w="8431" w:type="dxa"/>
            <w:tcBorders>
              <w:top w:val="single" w:sz="4" w:space="0" w:color="auto"/>
              <w:left w:val="single" w:sz="4" w:space="0" w:color="auto"/>
              <w:bottom w:val="single" w:sz="4" w:space="0" w:color="auto"/>
              <w:right w:val="single" w:sz="4" w:space="0" w:color="auto"/>
            </w:tcBorders>
          </w:tcPr>
          <w:p w14:paraId="77EFDF7C" w14:textId="77777777" w:rsidR="00530C87" w:rsidRPr="002118F2" w:rsidRDefault="00530C87" w:rsidP="002D1832">
            <w:pPr>
              <w:tabs>
                <w:tab w:val="left" w:pos="-720"/>
              </w:tabs>
              <w:suppressAutoHyphens/>
              <w:spacing w:before="60" w:after="40"/>
              <w:rPr>
                <w:rFonts w:cs="Arial"/>
                <w:sz w:val="20"/>
              </w:rPr>
            </w:pPr>
            <w:r w:rsidRPr="002118F2">
              <w:rPr>
                <w:rFonts w:cs="Arial"/>
                <w:sz w:val="20"/>
              </w:rPr>
              <w:t>Are there existing structures close to the worksite that maybe damaged by the works?</w:t>
            </w:r>
          </w:p>
        </w:tc>
        <w:tc>
          <w:tcPr>
            <w:tcW w:w="425" w:type="dxa"/>
            <w:tcBorders>
              <w:top w:val="single" w:sz="4" w:space="0" w:color="auto"/>
              <w:left w:val="single" w:sz="4" w:space="0" w:color="auto"/>
              <w:bottom w:val="single" w:sz="4" w:space="0" w:color="auto"/>
              <w:right w:val="single" w:sz="4" w:space="0" w:color="auto"/>
            </w:tcBorders>
          </w:tcPr>
          <w:p w14:paraId="485D8EBC"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8399159"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389CF02"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46ED3B8C"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3B348316" w14:textId="77777777" w:rsidR="00530C87" w:rsidRPr="002118F2" w:rsidRDefault="00530C87" w:rsidP="002D1832">
            <w:pPr>
              <w:tabs>
                <w:tab w:val="left" w:pos="-720"/>
              </w:tabs>
              <w:suppressAutoHyphens/>
              <w:spacing w:before="60" w:after="40"/>
              <w:jc w:val="center"/>
              <w:rPr>
                <w:rFonts w:cs="Arial"/>
                <w:sz w:val="20"/>
              </w:rPr>
            </w:pPr>
            <w:r w:rsidRPr="002118F2">
              <w:rPr>
                <w:rFonts w:cs="Arial"/>
                <w:sz w:val="20"/>
              </w:rPr>
              <w:t>B</w:t>
            </w:r>
          </w:p>
        </w:tc>
        <w:tc>
          <w:tcPr>
            <w:tcW w:w="8431" w:type="dxa"/>
            <w:tcBorders>
              <w:top w:val="single" w:sz="4" w:space="0" w:color="auto"/>
              <w:left w:val="single" w:sz="4" w:space="0" w:color="auto"/>
              <w:bottom w:val="single" w:sz="4" w:space="0" w:color="auto"/>
              <w:right w:val="single" w:sz="4" w:space="0" w:color="auto"/>
            </w:tcBorders>
          </w:tcPr>
          <w:p w14:paraId="6895B722" w14:textId="77777777" w:rsidR="00530C87" w:rsidRPr="002118F2" w:rsidRDefault="00530C87" w:rsidP="002D1832">
            <w:pPr>
              <w:tabs>
                <w:tab w:val="left" w:pos="-720"/>
              </w:tabs>
              <w:suppressAutoHyphens/>
              <w:spacing w:before="60" w:after="40"/>
              <w:rPr>
                <w:rFonts w:cs="Arial"/>
                <w:sz w:val="20"/>
              </w:rPr>
            </w:pPr>
            <w:r w:rsidRPr="002118F2">
              <w:rPr>
                <w:rFonts w:cs="Arial"/>
                <w:sz w:val="20"/>
              </w:rPr>
              <w:t>Is there existing cabling and equipment close to the worksite that may</w:t>
            </w:r>
            <w:r>
              <w:rPr>
                <w:rFonts w:cs="Arial"/>
                <w:sz w:val="20"/>
              </w:rPr>
              <w:t xml:space="preserve"> </w:t>
            </w:r>
            <w:r w:rsidRPr="002118F2">
              <w:rPr>
                <w:rFonts w:cs="Arial"/>
                <w:sz w:val="20"/>
              </w:rPr>
              <w:t>be damaged by the works?</w:t>
            </w:r>
          </w:p>
        </w:tc>
        <w:tc>
          <w:tcPr>
            <w:tcW w:w="425" w:type="dxa"/>
            <w:tcBorders>
              <w:top w:val="single" w:sz="4" w:space="0" w:color="auto"/>
              <w:left w:val="single" w:sz="4" w:space="0" w:color="auto"/>
              <w:bottom w:val="single" w:sz="4" w:space="0" w:color="auto"/>
              <w:right w:val="single" w:sz="4" w:space="0" w:color="auto"/>
            </w:tcBorders>
          </w:tcPr>
          <w:p w14:paraId="529F92E1"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ED2A16C"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187845B"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8A6383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16125550" w14:textId="77777777" w:rsidR="00530C87" w:rsidRPr="002118F2" w:rsidRDefault="00530C87" w:rsidP="002D1832">
            <w:pPr>
              <w:tabs>
                <w:tab w:val="left" w:pos="-720"/>
              </w:tabs>
              <w:suppressAutoHyphens/>
              <w:spacing w:before="60" w:after="40"/>
              <w:jc w:val="center"/>
              <w:rPr>
                <w:rFonts w:cs="Arial"/>
                <w:sz w:val="20"/>
              </w:rPr>
            </w:pPr>
          </w:p>
        </w:tc>
        <w:tc>
          <w:tcPr>
            <w:tcW w:w="8431" w:type="dxa"/>
            <w:tcBorders>
              <w:top w:val="single" w:sz="4" w:space="0" w:color="auto"/>
              <w:left w:val="single" w:sz="4" w:space="0" w:color="auto"/>
              <w:bottom w:val="single" w:sz="4" w:space="0" w:color="auto"/>
              <w:right w:val="single" w:sz="4" w:space="0" w:color="auto"/>
            </w:tcBorders>
          </w:tcPr>
          <w:p w14:paraId="585F88C5"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40EDBEF"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9184F05"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49C3B93" w14:textId="77777777" w:rsidR="00530C87" w:rsidRPr="002118F2" w:rsidRDefault="00530C87" w:rsidP="002D1832">
            <w:pPr>
              <w:tabs>
                <w:tab w:val="left" w:pos="-720"/>
              </w:tabs>
              <w:suppressAutoHyphens/>
              <w:spacing w:before="60" w:after="40"/>
              <w:jc w:val="center"/>
              <w:rPr>
                <w:rFonts w:cs="Arial"/>
                <w:sz w:val="20"/>
              </w:rPr>
            </w:pPr>
          </w:p>
        </w:tc>
      </w:tr>
      <w:tr w:rsidR="00530C87" w:rsidRPr="000A2003" w14:paraId="78744CB7"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C675B6" w14:textId="77777777" w:rsidR="00530C87" w:rsidRPr="000A2003" w:rsidRDefault="00530C87" w:rsidP="00A9246C">
            <w:pPr>
              <w:tabs>
                <w:tab w:val="left" w:pos="-720"/>
              </w:tabs>
              <w:suppressAutoHyphens/>
              <w:spacing w:before="60" w:after="40"/>
              <w:jc w:val="center"/>
              <w:rPr>
                <w:rFonts w:cs="Arial"/>
                <w:b/>
                <w:color w:val="FFFFFF" w:themeColor="background1"/>
                <w:sz w:val="20"/>
              </w:rPr>
            </w:pPr>
            <w:r w:rsidRPr="000A2003">
              <w:rPr>
                <w:rFonts w:cs="Arial"/>
                <w:b/>
                <w:color w:val="FFFFFF" w:themeColor="background1"/>
                <w:sz w:val="20"/>
              </w:rPr>
              <w:t>13</w:t>
            </w:r>
          </w:p>
        </w:tc>
        <w:tc>
          <w:tcPr>
            <w:tcW w:w="84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9E8CA7" w14:textId="77777777" w:rsidR="00530C87" w:rsidRPr="000A2003" w:rsidRDefault="00530C87" w:rsidP="00A9246C">
            <w:pPr>
              <w:tabs>
                <w:tab w:val="left" w:pos="-720"/>
              </w:tabs>
              <w:suppressAutoHyphens/>
              <w:spacing w:before="60" w:after="40"/>
              <w:rPr>
                <w:rFonts w:cs="Arial"/>
                <w:b/>
                <w:color w:val="FFFFFF" w:themeColor="background1"/>
                <w:sz w:val="20"/>
              </w:rPr>
            </w:pPr>
            <w:r w:rsidRPr="000A2003">
              <w:rPr>
                <w:rFonts w:cs="Arial"/>
                <w:b/>
                <w:color w:val="FFFFFF" w:themeColor="background1"/>
                <w:sz w:val="20"/>
              </w:rPr>
              <w:t>ADDITONAL INFORMATION</w:t>
            </w: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86ABBA" w14:textId="77777777" w:rsidR="00530C87" w:rsidRPr="000A2003" w:rsidRDefault="00530C87" w:rsidP="00A9246C">
            <w:pPr>
              <w:tabs>
                <w:tab w:val="left" w:pos="-720"/>
              </w:tabs>
              <w:suppressAutoHyphens/>
              <w:spacing w:before="60" w:after="40"/>
              <w:rPr>
                <w:rFonts w:cs="Arial"/>
                <w:b/>
                <w:color w:val="FFFFFF" w:themeColor="background1"/>
                <w:sz w:val="20"/>
              </w:rPr>
            </w:pP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76B5DE" w14:textId="77777777" w:rsidR="00530C87" w:rsidRPr="000A2003" w:rsidRDefault="00530C87" w:rsidP="00A9246C">
            <w:pPr>
              <w:tabs>
                <w:tab w:val="left" w:pos="-720"/>
              </w:tabs>
              <w:suppressAutoHyphens/>
              <w:spacing w:before="60" w:after="40"/>
              <w:jc w:val="center"/>
              <w:rPr>
                <w:rFonts w:cs="Arial"/>
                <w:b/>
                <w:color w:val="FFFFFF" w:themeColor="background1"/>
                <w:sz w:val="20"/>
              </w:rPr>
            </w:pPr>
          </w:p>
        </w:tc>
        <w:tc>
          <w:tcPr>
            <w:tcW w:w="42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2BE16F" w14:textId="77777777" w:rsidR="00530C87" w:rsidRPr="000A2003" w:rsidRDefault="00530C87" w:rsidP="00A9246C">
            <w:pPr>
              <w:tabs>
                <w:tab w:val="left" w:pos="-720"/>
              </w:tabs>
              <w:suppressAutoHyphens/>
              <w:spacing w:before="60" w:after="40"/>
              <w:jc w:val="center"/>
              <w:rPr>
                <w:rFonts w:cs="Arial"/>
                <w:b/>
                <w:color w:val="FFFFFF" w:themeColor="background1"/>
                <w:sz w:val="20"/>
              </w:rPr>
            </w:pPr>
          </w:p>
        </w:tc>
      </w:tr>
      <w:tr w:rsidR="00530C87" w:rsidRPr="002118F2" w14:paraId="0B3C5CE7"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0B0102E" w14:textId="77777777" w:rsidR="00530C87" w:rsidRPr="002118F2" w:rsidRDefault="00530C87" w:rsidP="00A9246C">
            <w:pPr>
              <w:tabs>
                <w:tab w:val="left" w:pos="-720"/>
              </w:tabs>
              <w:suppressAutoHyphens/>
              <w:spacing w:before="60" w:after="40"/>
              <w:jc w:val="center"/>
              <w:rPr>
                <w:rFonts w:cs="Arial"/>
                <w:sz w:val="20"/>
              </w:rPr>
            </w:pPr>
            <w:r>
              <w:rPr>
                <w:rFonts w:cs="Arial"/>
                <w:sz w:val="20"/>
              </w:rPr>
              <w:t>1</w:t>
            </w:r>
          </w:p>
        </w:tc>
        <w:tc>
          <w:tcPr>
            <w:tcW w:w="8431" w:type="dxa"/>
            <w:tcBorders>
              <w:top w:val="single" w:sz="4" w:space="0" w:color="auto"/>
              <w:left w:val="single" w:sz="4" w:space="0" w:color="auto"/>
              <w:bottom w:val="single" w:sz="4" w:space="0" w:color="auto"/>
              <w:right w:val="single" w:sz="4" w:space="0" w:color="auto"/>
            </w:tcBorders>
          </w:tcPr>
          <w:p w14:paraId="1D696664" w14:textId="77777777" w:rsidR="00530C87" w:rsidRPr="002118F2" w:rsidRDefault="00530C87" w:rsidP="00A9246C">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F89CE36" w14:textId="77777777" w:rsidR="00530C87" w:rsidRPr="002118F2" w:rsidRDefault="00530C87" w:rsidP="00A9246C">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4B8DD30" w14:textId="77777777" w:rsidR="00530C87" w:rsidRPr="002118F2" w:rsidRDefault="00530C87" w:rsidP="00A9246C">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30A3FC0" w14:textId="77777777" w:rsidR="00530C87" w:rsidRPr="002118F2" w:rsidRDefault="00530C87" w:rsidP="00A9246C">
            <w:pPr>
              <w:tabs>
                <w:tab w:val="left" w:pos="-720"/>
              </w:tabs>
              <w:suppressAutoHyphens/>
              <w:spacing w:before="60" w:after="40"/>
              <w:jc w:val="center"/>
              <w:rPr>
                <w:rFonts w:cs="Arial"/>
                <w:sz w:val="20"/>
              </w:rPr>
            </w:pPr>
          </w:p>
        </w:tc>
      </w:tr>
      <w:tr w:rsidR="00530C87" w:rsidRPr="002118F2" w14:paraId="4583EB4D"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25C4CD95" w14:textId="77777777" w:rsidR="00530C87" w:rsidRPr="002118F2" w:rsidRDefault="00530C87" w:rsidP="002D1832">
            <w:pPr>
              <w:tabs>
                <w:tab w:val="left" w:pos="-720"/>
              </w:tabs>
              <w:suppressAutoHyphens/>
              <w:spacing w:before="60" w:after="40"/>
              <w:jc w:val="center"/>
              <w:rPr>
                <w:rFonts w:cs="Arial"/>
                <w:sz w:val="20"/>
              </w:rPr>
            </w:pPr>
            <w:r>
              <w:rPr>
                <w:rFonts w:cs="Arial"/>
                <w:sz w:val="20"/>
              </w:rPr>
              <w:t>2</w:t>
            </w:r>
          </w:p>
        </w:tc>
        <w:tc>
          <w:tcPr>
            <w:tcW w:w="8431" w:type="dxa"/>
            <w:tcBorders>
              <w:top w:val="single" w:sz="4" w:space="0" w:color="auto"/>
              <w:left w:val="single" w:sz="4" w:space="0" w:color="auto"/>
              <w:bottom w:val="single" w:sz="4" w:space="0" w:color="auto"/>
              <w:right w:val="single" w:sz="4" w:space="0" w:color="auto"/>
            </w:tcBorders>
          </w:tcPr>
          <w:p w14:paraId="0A0F816F"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FE52A90"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59E825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CFC48DD"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0C4EFE7B"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70E6B878" w14:textId="77777777" w:rsidR="00530C87" w:rsidRPr="002118F2" w:rsidRDefault="00530C87" w:rsidP="002D1832">
            <w:pPr>
              <w:tabs>
                <w:tab w:val="left" w:pos="-720"/>
              </w:tabs>
              <w:suppressAutoHyphens/>
              <w:spacing w:before="60" w:after="40"/>
              <w:jc w:val="center"/>
              <w:rPr>
                <w:rFonts w:cs="Arial"/>
                <w:sz w:val="20"/>
              </w:rPr>
            </w:pPr>
            <w:r>
              <w:rPr>
                <w:rFonts w:cs="Arial"/>
                <w:sz w:val="20"/>
              </w:rPr>
              <w:t>3</w:t>
            </w:r>
          </w:p>
        </w:tc>
        <w:tc>
          <w:tcPr>
            <w:tcW w:w="8431" w:type="dxa"/>
            <w:tcBorders>
              <w:top w:val="single" w:sz="4" w:space="0" w:color="auto"/>
              <w:left w:val="single" w:sz="4" w:space="0" w:color="auto"/>
              <w:bottom w:val="single" w:sz="4" w:space="0" w:color="auto"/>
              <w:right w:val="single" w:sz="4" w:space="0" w:color="auto"/>
            </w:tcBorders>
          </w:tcPr>
          <w:p w14:paraId="5E3FC914"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011FD46"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D2E4DAE"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466F197"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4A4D15A1" w14:textId="77777777" w:rsidTr="00BF3582">
        <w:trPr>
          <w:jc w:val="center"/>
        </w:trPr>
        <w:tc>
          <w:tcPr>
            <w:tcW w:w="504" w:type="dxa"/>
            <w:tcBorders>
              <w:top w:val="single" w:sz="4" w:space="0" w:color="auto"/>
              <w:left w:val="single" w:sz="4" w:space="0" w:color="auto"/>
              <w:bottom w:val="single" w:sz="4" w:space="0" w:color="auto"/>
              <w:right w:val="single" w:sz="4" w:space="0" w:color="auto"/>
            </w:tcBorders>
          </w:tcPr>
          <w:p w14:paraId="4D85793E" w14:textId="77777777" w:rsidR="00530C87" w:rsidRPr="002118F2" w:rsidRDefault="00530C87" w:rsidP="002D1832">
            <w:pPr>
              <w:tabs>
                <w:tab w:val="left" w:pos="-720"/>
              </w:tabs>
              <w:suppressAutoHyphens/>
              <w:spacing w:before="60" w:after="40"/>
              <w:jc w:val="center"/>
              <w:rPr>
                <w:rFonts w:cs="Arial"/>
                <w:sz w:val="20"/>
              </w:rPr>
            </w:pPr>
            <w:r>
              <w:rPr>
                <w:rFonts w:cs="Arial"/>
                <w:sz w:val="20"/>
              </w:rPr>
              <w:t>4</w:t>
            </w:r>
          </w:p>
        </w:tc>
        <w:tc>
          <w:tcPr>
            <w:tcW w:w="8431" w:type="dxa"/>
            <w:tcBorders>
              <w:top w:val="single" w:sz="4" w:space="0" w:color="auto"/>
              <w:left w:val="single" w:sz="4" w:space="0" w:color="auto"/>
              <w:bottom w:val="single" w:sz="4" w:space="0" w:color="auto"/>
              <w:right w:val="single" w:sz="4" w:space="0" w:color="auto"/>
            </w:tcBorders>
          </w:tcPr>
          <w:p w14:paraId="14892115"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BC6E922" w14:textId="77777777" w:rsidR="00530C87" w:rsidRPr="002118F2" w:rsidRDefault="00530C87" w:rsidP="002D1832">
            <w:pPr>
              <w:tabs>
                <w:tab w:val="left" w:pos="-720"/>
              </w:tabs>
              <w:suppressAutoHyphens/>
              <w:spacing w:before="60" w:after="40"/>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8EABAA2" w14:textId="77777777" w:rsidR="00530C87" w:rsidRPr="002118F2" w:rsidRDefault="00530C87" w:rsidP="002D1832">
            <w:pPr>
              <w:tabs>
                <w:tab w:val="left" w:pos="-720"/>
              </w:tabs>
              <w:suppressAutoHyphens/>
              <w:spacing w:before="60" w:after="40"/>
              <w:jc w:val="center"/>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006A74D" w14:textId="77777777" w:rsidR="00530C87" w:rsidRPr="002118F2" w:rsidRDefault="00530C87" w:rsidP="002D1832">
            <w:pPr>
              <w:tabs>
                <w:tab w:val="left" w:pos="-720"/>
              </w:tabs>
              <w:suppressAutoHyphens/>
              <w:spacing w:before="60" w:after="40"/>
              <w:jc w:val="center"/>
              <w:rPr>
                <w:rFonts w:cs="Arial"/>
                <w:sz w:val="20"/>
              </w:rPr>
            </w:pPr>
          </w:p>
        </w:tc>
      </w:tr>
      <w:tr w:rsidR="00530C87" w:rsidRPr="002118F2" w14:paraId="16936CA7" w14:textId="77777777" w:rsidTr="00530C87">
        <w:trPr>
          <w:trHeight w:val="2425"/>
          <w:jc w:val="center"/>
        </w:trPr>
        <w:tc>
          <w:tcPr>
            <w:tcW w:w="10210" w:type="dxa"/>
            <w:gridSpan w:val="5"/>
            <w:tcBorders>
              <w:top w:val="single" w:sz="4" w:space="0" w:color="auto"/>
              <w:left w:val="single" w:sz="4" w:space="0" w:color="auto"/>
              <w:bottom w:val="single" w:sz="4" w:space="0" w:color="auto"/>
              <w:right w:val="single" w:sz="4" w:space="0" w:color="auto"/>
            </w:tcBorders>
          </w:tcPr>
          <w:p w14:paraId="0A43A79F" w14:textId="77777777" w:rsidR="00530C87" w:rsidRDefault="00530C87" w:rsidP="002D1832">
            <w:pPr>
              <w:tabs>
                <w:tab w:val="left" w:pos="-720"/>
              </w:tabs>
              <w:suppressAutoHyphens/>
              <w:spacing w:before="60" w:after="40"/>
              <w:rPr>
                <w:rFonts w:cs="Arial"/>
                <w:sz w:val="20"/>
              </w:rPr>
            </w:pPr>
            <w:r>
              <w:rPr>
                <w:rFonts w:cs="Arial"/>
                <w:sz w:val="20"/>
              </w:rPr>
              <w:t>NOTES:</w:t>
            </w:r>
          </w:p>
          <w:p w14:paraId="608221FA" w14:textId="77777777" w:rsidR="00530C87" w:rsidRDefault="00530C87" w:rsidP="002D1832">
            <w:pPr>
              <w:tabs>
                <w:tab w:val="left" w:pos="-720"/>
              </w:tabs>
              <w:suppressAutoHyphens/>
              <w:spacing w:before="60" w:after="40"/>
              <w:rPr>
                <w:rFonts w:cs="Arial"/>
                <w:sz w:val="20"/>
              </w:rPr>
            </w:pPr>
          </w:p>
          <w:p w14:paraId="7B5E5BE4" w14:textId="77777777" w:rsidR="00530C87" w:rsidRDefault="00530C87" w:rsidP="002D1832">
            <w:pPr>
              <w:tabs>
                <w:tab w:val="left" w:pos="-720"/>
              </w:tabs>
              <w:suppressAutoHyphens/>
              <w:spacing w:before="60" w:after="40"/>
              <w:rPr>
                <w:rFonts w:cs="Arial"/>
                <w:sz w:val="20"/>
              </w:rPr>
            </w:pPr>
          </w:p>
          <w:p w14:paraId="6DF8457E" w14:textId="77777777" w:rsidR="00530C87" w:rsidRDefault="00530C87" w:rsidP="002D1832">
            <w:pPr>
              <w:tabs>
                <w:tab w:val="left" w:pos="-720"/>
              </w:tabs>
              <w:suppressAutoHyphens/>
              <w:spacing w:before="60" w:after="40"/>
              <w:rPr>
                <w:rFonts w:cs="Arial"/>
                <w:sz w:val="20"/>
              </w:rPr>
            </w:pPr>
          </w:p>
          <w:p w14:paraId="688EE2CA" w14:textId="77777777" w:rsidR="00530C87" w:rsidRDefault="00530C87" w:rsidP="002D1832">
            <w:pPr>
              <w:tabs>
                <w:tab w:val="left" w:pos="-720"/>
              </w:tabs>
              <w:suppressAutoHyphens/>
              <w:spacing w:before="60" w:after="40"/>
              <w:rPr>
                <w:rFonts w:cs="Arial"/>
                <w:sz w:val="20"/>
              </w:rPr>
            </w:pPr>
          </w:p>
          <w:p w14:paraId="4C9F4E80" w14:textId="77777777" w:rsidR="00530C87" w:rsidRPr="002118F2" w:rsidRDefault="00530C87" w:rsidP="002D1832">
            <w:pPr>
              <w:tabs>
                <w:tab w:val="left" w:pos="-720"/>
              </w:tabs>
              <w:suppressAutoHyphens/>
              <w:spacing w:before="60" w:after="40"/>
              <w:jc w:val="center"/>
              <w:rPr>
                <w:rFonts w:cs="Arial"/>
                <w:sz w:val="20"/>
              </w:rPr>
            </w:pPr>
          </w:p>
        </w:tc>
      </w:tr>
    </w:tbl>
    <w:p w14:paraId="30BC0894" w14:textId="77777777" w:rsidR="00530C87" w:rsidRPr="002118F2" w:rsidRDefault="00530C87">
      <w:pPr>
        <w:rPr>
          <w:rFonts w:cs="Arial"/>
          <w:sz w:val="20"/>
        </w:rPr>
      </w:pPr>
      <w:r w:rsidRPr="002118F2">
        <w:rPr>
          <w:rFonts w:cs="Arial"/>
          <w:sz w:val="20"/>
        </w:rPr>
        <w:br w:type="page"/>
      </w: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4"/>
        <w:gridCol w:w="3405"/>
        <w:gridCol w:w="3406"/>
      </w:tblGrid>
      <w:tr w:rsidR="00530C87" w:rsidRPr="002118F2" w14:paraId="7043F1A0" w14:textId="77777777" w:rsidTr="00530C87">
        <w:trPr>
          <w:jc w:val="center"/>
        </w:trPr>
        <w:tc>
          <w:tcPr>
            <w:tcW w:w="10210" w:type="dxa"/>
            <w:gridSpan w:val="3"/>
          </w:tcPr>
          <w:p w14:paraId="38A1DB4D" w14:textId="77777777" w:rsidR="00530C87" w:rsidRPr="002118F2" w:rsidRDefault="00530C87" w:rsidP="002D1832">
            <w:pPr>
              <w:rPr>
                <w:rFonts w:cs="Arial"/>
                <w:sz w:val="20"/>
              </w:rPr>
            </w:pPr>
            <w:r w:rsidRPr="002118F2">
              <w:rPr>
                <w:rFonts w:cs="Arial"/>
                <w:sz w:val="20"/>
              </w:rPr>
              <w:lastRenderedPageBreak/>
              <w:t>Sketch detailing the proximity of the worksite to existing infrastructure.  If needed, attach additional sketches, photographs and notes to this report.</w:t>
            </w:r>
          </w:p>
          <w:p w14:paraId="3466E207" w14:textId="77777777" w:rsidR="00530C87" w:rsidRPr="002118F2" w:rsidRDefault="00530C87" w:rsidP="002D1832">
            <w:pPr>
              <w:rPr>
                <w:rFonts w:cs="Arial"/>
                <w:sz w:val="20"/>
              </w:rPr>
            </w:pPr>
          </w:p>
          <w:p w14:paraId="69FA0433" w14:textId="77777777" w:rsidR="00530C87" w:rsidRPr="002118F2" w:rsidRDefault="00530C87" w:rsidP="002D1832">
            <w:pPr>
              <w:rPr>
                <w:rFonts w:cs="Arial"/>
                <w:sz w:val="20"/>
              </w:rPr>
            </w:pPr>
          </w:p>
          <w:p w14:paraId="37801AAE" w14:textId="77777777" w:rsidR="00530C87" w:rsidRPr="002118F2" w:rsidRDefault="00530C87" w:rsidP="002D1832">
            <w:pPr>
              <w:rPr>
                <w:rFonts w:cs="Arial"/>
                <w:sz w:val="20"/>
              </w:rPr>
            </w:pPr>
          </w:p>
          <w:p w14:paraId="488C4C3E" w14:textId="77777777" w:rsidR="00530C87" w:rsidRPr="002118F2" w:rsidRDefault="00530C87" w:rsidP="002D1832">
            <w:pPr>
              <w:rPr>
                <w:rFonts w:cs="Arial"/>
                <w:sz w:val="20"/>
              </w:rPr>
            </w:pPr>
          </w:p>
          <w:p w14:paraId="4955C7DB" w14:textId="77777777" w:rsidR="00530C87" w:rsidRPr="002118F2" w:rsidRDefault="00530C87" w:rsidP="002D1832">
            <w:pPr>
              <w:rPr>
                <w:rFonts w:cs="Arial"/>
                <w:sz w:val="20"/>
              </w:rPr>
            </w:pPr>
          </w:p>
          <w:p w14:paraId="7AE0F485" w14:textId="77777777" w:rsidR="00530C87" w:rsidRPr="002118F2" w:rsidRDefault="00530C87" w:rsidP="002D1832">
            <w:pPr>
              <w:rPr>
                <w:rFonts w:cs="Arial"/>
                <w:sz w:val="20"/>
              </w:rPr>
            </w:pPr>
          </w:p>
          <w:p w14:paraId="23119BF6" w14:textId="77777777" w:rsidR="00530C87" w:rsidRPr="002118F2" w:rsidRDefault="00530C87" w:rsidP="002D1832">
            <w:pPr>
              <w:rPr>
                <w:rFonts w:cs="Arial"/>
                <w:sz w:val="20"/>
              </w:rPr>
            </w:pPr>
          </w:p>
          <w:p w14:paraId="7598F9C4" w14:textId="77777777" w:rsidR="00530C87" w:rsidRPr="002118F2" w:rsidRDefault="00530C87" w:rsidP="002D1832">
            <w:pPr>
              <w:rPr>
                <w:rFonts w:cs="Arial"/>
                <w:sz w:val="20"/>
              </w:rPr>
            </w:pPr>
          </w:p>
          <w:p w14:paraId="08B2C666" w14:textId="77777777" w:rsidR="00530C87" w:rsidRPr="002118F2" w:rsidRDefault="00530C87" w:rsidP="002D1832">
            <w:pPr>
              <w:rPr>
                <w:rFonts w:cs="Arial"/>
                <w:sz w:val="20"/>
              </w:rPr>
            </w:pPr>
          </w:p>
          <w:p w14:paraId="4D71E3A3" w14:textId="77777777" w:rsidR="00530C87" w:rsidRPr="002118F2" w:rsidRDefault="00530C87" w:rsidP="002D1832">
            <w:pPr>
              <w:rPr>
                <w:rFonts w:cs="Arial"/>
                <w:sz w:val="20"/>
              </w:rPr>
            </w:pPr>
          </w:p>
          <w:p w14:paraId="2536C0FA" w14:textId="77777777" w:rsidR="00530C87" w:rsidRPr="002118F2" w:rsidRDefault="00530C87" w:rsidP="002D1832">
            <w:pPr>
              <w:rPr>
                <w:rFonts w:cs="Arial"/>
                <w:sz w:val="20"/>
              </w:rPr>
            </w:pPr>
          </w:p>
          <w:p w14:paraId="40960BB7" w14:textId="77777777" w:rsidR="00530C87" w:rsidRPr="002118F2" w:rsidRDefault="00530C87" w:rsidP="002D1832">
            <w:pPr>
              <w:rPr>
                <w:rFonts w:cs="Arial"/>
                <w:sz w:val="20"/>
              </w:rPr>
            </w:pPr>
          </w:p>
          <w:p w14:paraId="574C3D9A" w14:textId="77777777" w:rsidR="00530C87" w:rsidRPr="002118F2" w:rsidRDefault="00530C87" w:rsidP="002D1832">
            <w:pPr>
              <w:rPr>
                <w:rFonts w:cs="Arial"/>
                <w:sz w:val="20"/>
              </w:rPr>
            </w:pPr>
          </w:p>
          <w:p w14:paraId="22E419C9" w14:textId="77777777" w:rsidR="00530C87" w:rsidRPr="002118F2" w:rsidRDefault="00530C87" w:rsidP="002D1832">
            <w:pPr>
              <w:rPr>
                <w:rFonts w:cs="Arial"/>
                <w:sz w:val="20"/>
              </w:rPr>
            </w:pPr>
          </w:p>
          <w:p w14:paraId="23BDE985" w14:textId="77777777" w:rsidR="00530C87" w:rsidRPr="002118F2" w:rsidRDefault="00530C87" w:rsidP="002D1832">
            <w:pPr>
              <w:rPr>
                <w:rFonts w:cs="Arial"/>
                <w:sz w:val="20"/>
              </w:rPr>
            </w:pPr>
          </w:p>
          <w:p w14:paraId="47B46151" w14:textId="77777777" w:rsidR="00530C87" w:rsidRPr="002118F2" w:rsidRDefault="00530C87" w:rsidP="002D1832">
            <w:pPr>
              <w:rPr>
                <w:rFonts w:cs="Arial"/>
                <w:sz w:val="20"/>
              </w:rPr>
            </w:pPr>
          </w:p>
          <w:p w14:paraId="6E063DA2" w14:textId="77777777" w:rsidR="00530C87" w:rsidRDefault="00530C87" w:rsidP="002D1832">
            <w:pPr>
              <w:rPr>
                <w:rFonts w:cs="Arial"/>
                <w:sz w:val="20"/>
              </w:rPr>
            </w:pPr>
          </w:p>
          <w:p w14:paraId="00776E8F" w14:textId="77777777" w:rsidR="00530C87" w:rsidRDefault="00530C87" w:rsidP="002D1832">
            <w:pPr>
              <w:rPr>
                <w:rFonts w:cs="Arial"/>
                <w:sz w:val="20"/>
              </w:rPr>
            </w:pPr>
          </w:p>
          <w:p w14:paraId="00D91D6C" w14:textId="77777777" w:rsidR="00530C87" w:rsidRDefault="00530C87" w:rsidP="002D1832">
            <w:pPr>
              <w:rPr>
                <w:rFonts w:cs="Arial"/>
                <w:sz w:val="20"/>
              </w:rPr>
            </w:pPr>
          </w:p>
          <w:p w14:paraId="244A77ED" w14:textId="77777777" w:rsidR="00530C87" w:rsidRDefault="00530C87" w:rsidP="002D1832">
            <w:pPr>
              <w:rPr>
                <w:rFonts w:cs="Arial"/>
                <w:sz w:val="20"/>
              </w:rPr>
            </w:pPr>
          </w:p>
          <w:p w14:paraId="57E78D35" w14:textId="77777777" w:rsidR="00530C87" w:rsidRDefault="00530C87" w:rsidP="002D1832">
            <w:pPr>
              <w:rPr>
                <w:rFonts w:cs="Arial"/>
                <w:sz w:val="20"/>
              </w:rPr>
            </w:pPr>
          </w:p>
          <w:p w14:paraId="69210E18" w14:textId="77777777" w:rsidR="00530C87" w:rsidRDefault="00530C87" w:rsidP="002D1832">
            <w:pPr>
              <w:rPr>
                <w:rFonts w:cs="Arial"/>
                <w:sz w:val="20"/>
              </w:rPr>
            </w:pPr>
          </w:p>
          <w:p w14:paraId="34269D2A" w14:textId="77777777" w:rsidR="00530C87" w:rsidRDefault="00530C87" w:rsidP="002D1832">
            <w:pPr>
              <w:rPr>
                <w:rFonts w:cs="Arial"/>
                <w:sz w:val="20"/>
              </w:rPr>
            </w:pPr>
          </w:p>
          <w:p w14:paraId="4868240E" w14:textId="77777777" w:rsidR="00530C87" w:rsidRDefault="00530C87" w:rsidP="002D1832">
            <w:pPr>
              <w:rPr>
                <w:rFonts w:cs="Arial"/>
                <w:sz w:val="20"/>
              </w:rPr>
            </w:pPr>
          </w:p>
          <w:p w14:paraId="5E3C1815" w14:textId="77777777" w:rsidR="00530C87" w:rsidRDefault="00530C87" w:rsidP="002D1832">
            <w:pPr>
              <w:rPr>
                <w:rFonts w:cs="Arial"/>
                <w:sz w:val="20"/>
              </w:rPr>
            </w:pPr>
          </w:p>
          <w:p w14:paraId="4274C627" w14:textId="77777777" w:rsidR="00530C87" w:rsidRDefault="00530C87" w:rsidP="002D1832">
            <w:pPr>
              <w:rPr>
                <w:rFonts w:cs="Arial"/>
                <w:sz w:val="20"/>
              </w:rPr>
            </w:pPr>
          </w:p>
          <w:p w14:paraId="14E2AEEC" w14:textId="77777777" w:rsidR="00530C87" w:rsidRDefault="00530C87" w:rsidP="002D1832">
            <w:pPr>
              <w:rPr>
                <w:rFonts w:cs="Arial"/>
                <w:sz w:val="20"/>
              </w:rPr>
            </w:pPr>
          </w:p>
          <w:p w14:paraId="575D44A9" w14:textId="77777777" w:rsidR="00530C87" w:rsidRDefault="00530C87" w:rsidP="002D1832">
            <w:pPr>
              <w:rPr>
                <w:rFonts w:cs="Arial"/>
                <w:sz w:val="20"/>
              </w:rPr>
            </w:pPr>
          </w:p>
          <w:p w14:paraId="301FF8B0" w14:textId="77777777" w:rsidR="00530C87" w:rsidRDefault="00530C87" w:rsidP="002D1832">
            <w:pPr>
              <w:rPr>
                <w:rFonts w:cs="Arial"/>
                <w:sz w:val="20"/>
              </w:rPr>
            </w:pPr>
          </w:p>
          <w:p w14:paraId="23399843" w14:textId="77777777" w:rsidR="00530C87" w:rsidRDefault="00530C87" w:rsidP="002D1832">
            <w:pPr>
              <w:rPr>
                <w:rFonts w:cs="Arial"/>
                <w:sz w:val="20"/>
              </w:rPr>
            </w:pPr>
          </w:p>
          <w:p w14:paraId="625BA132" w14:textId="77777777" w:rsidR="00530C87" w:rsidRPr="002118F2" w:rsidRDefault="00530C87" w:rsidP="002D1832">
            <w:pPr>
              <w:rPr>
                <w:rFonts w:cs="Arial"/>
                <w:sz w:val="20"/>
              </w:rPr>
            </w:pPr>
          </w:p>
        </w:tc>
      </w:tr>
      <w:tr w:rsidR="00530C87" w:rsidRPr="002118F2" w14:paraId="1B212316" w14:textId="77777777" w:rsidTr="00530C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3403" w:type="dxa"/>
          </w:tcPr>
          <w:p w14:paraId="0D2989E5" w14:textId="77777777" w:rsidR="00530C87" w:rsidRPr="002118F2" w:rsidRDefault="00530C87" w:rsidP="000325B7">
            <w:pPr>
              <w:tabs>
                <w:tab w:val="left" w:pos="-720"/>
              </w:tabs>
              <w:suppressAutoHyphens/>
              <w:spacing w:before="60" w:after="40"/>
              <w:rPr>
                <w:rFonts w:cs="Arial"/>
                <w:b/>
                <w:sz w:val="20"/>
              </w:rPr>
            </w:pPr>
            <w:r>
              <w:rPr>
                <w:rFonts w:cs="Arial"/>
                <w:b/>
                <w:sz w:val="20"/>
              </w:rPr>
              <w:t>Prepared by:</w:t>
            </w:r>
          </w:p>
        </w:tc>
        <w:tc>
          <w:tcPr>
            <w:tcW w:w="3403" w:type="dxa"/>
          </w:tcPr>
          <w:p w14:paraId="0D9BDA28" w14:textId="77777777" w:rsidR="00530C87" w:rsidRPr="002118F2" w:rsidRDefault="00530C87" w:rsidP="002D1832">
            <w:pPr>
              <w:tabs>
                <w:tab w:val="left" w:pos="-720"/>
                <w:tab w:val="left" w:pos="0"/>
                <w:tab w:val="left" w:pos="720"/>
                <w:tab w:val="left" w:pos="1440"/>
                <w:tab w:val="left" w:pos="2160"/>
                <w:tab w:val="left" w:pos="2880"/>
                <w:tab w:val="left" w:pos="3600"/>
                <w:tab w:val="left" w:pos="4320"/>
                <w:tab w:val="left" w:pos="5471"/>
                <w:tab w:val="left" w:pos="5760"/>
                <w:tab w:val="left" w:pos="6480"/>
                <w:tab w:val="left" w:pos="7200"/>
                <w:tab w:val="left" w:pos="7920"/>
              </w:tabs>
              <w:suppressAutoHyphens/>
              <w:spacing w:before="60" w:after="40"/>
              <w:ind w:left="8640" w:hanging="8640"/>
              <w:rPr>
                <w:rFonts w:cs="Arial"/>
                <w:b/>
                <w:sz w:val="20"/>
              </w:rPr>
            </w:pPr>
            <w:r>
              <w:rPr>
                <w:rFonts w:cs="Arial"/>
                <w:b/>
                <w:sz w:val="20"/>
              </w:rPr>
              <w:t>Position:</w:t>
            </w:r>
          </w:p>
        </w:tc>
        <w:tc>
          <w:tcPr>
            <w:tcW w:w="3404" w:type="dxa"/>
          </w:tcPr>
          <w:p w14:paraId="2F0CDA58" w14:textId="77777777" w:rsidR="00530C87" w:rsidRPr="002118F2" w:rsidRDefault="00530C87" w:rsidP="000325B7">
            <w:pPr>
              <w:tabs>
                <w:tab w:val="left" w:pos="-720"/>
                <w:tab w:val="left" w:pos="0"/>
                <w:tab w:val="left" w:pos="935"/>
                <w:tab w:val="left" w:pos="6746"/>
              </w:tabs>
              <w:suppressAutoHyphens/>
              <w:spacing w:before="60" w:after="40"/>
              <w:rPr>
                <w:rFonts w:cs="Arial"/>
                <w:b/>
                <w:sz w:val="20"/>
              </w:rPr>
            </w:pPr>
            <w:r>
              <w:rPr>
                <w:rFonts w:cs="Arial"/>
                <w:b/>
                <w:sz w:val="20"/>
              </w:rPr>
              <w:t>Date:</w:t>
            </w:r>
          </w:p>
        </w:tc>
      </w:tr>
      <w:tr w:rsidR="00530C87" w:rsidRPr="002118F2" w14:paraId="44EC1884" w14:textId="77777777" w:rsidTr="00530C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jc w:val="center"/>
        </w:trPr>
        <w:tc>
          <w:tcPr>
            <w:tcW w:w="3403" w:type="dxa"/>
          </w:tcPr>
          <w:p w14:paraId="614BB08C" w14:textId="77777777" w:rsidR="00530C87" w:rsidRDefault="00530C87" w:rsidP="000325B7">
            <w:pPr>
              <w:tabs>
                <w:tab w:val="left" w:pos="-720"/>
              </w:tabs>
              <w:suppressAutoHyphens/>
              <w:spacing w:before="60" w:after="40"/>
              <w:rPr>
                <w:rFonts w:cs="Arial"/>
                <w:b/>
                <w:sz w:val="20"/>
              </w:rPr>
            </w:pPr>
          </w:p>
          <w:p w14:paraId="2FC0D57C" w14:textId="77777777" w:rsidR="00530C87" w:rsidRDefault="00530C87" w:rsidP="000325B7">
            <w:pPr>
              <w:tabs>
                <w:tab w:val="left" w:pos="-720"/>
              </w:tabs>
              <w:suppressAutoHyphens/>
              <w:spacing w:before="60" w:after="40"/>
              <w:rPr>
                <w:rFonts w:cs="Arial"/>
                <w:b/>
                <w:sz w:val="20"/>
              </w:rPr>
            </w:pPr>
          </w:p>
        </w:tc>
        <w:tc>
          <w:tcPr>
            <w:tcW w:w="3403" w:type="dxa"/>
          </w:tcPr>
          <w:p w14:paraId="13CABBBC" w14:textId="77777777" w:rsidR="00530C87" w:rsidRDefault="00530C87" w:rsidP="002D1832">
            <w:pPr>
              <w:tabs>
                <w:tab w:val="left" w:pos="-720"/>
                <w:tab w:val="left" w:pos="0"/>
                <w:tab w:val="left" w:pos="720"/>
                <w:tab w:val="left" w:pos="1440"/>
                <w:tab w:val="left" w:pos="2160"/>
                <w:tab w:val="left" w:pos="2880"/>
                <w:tab w:val="left" w:pos="3600"/>
                <w:tab w:val="left" w:pos="4320"/>
                <w:tab w:val="left" w:pos="5471"/>
                <w:tab w:val="left" w:pos="5760"/>
                <w:tab w:val="left" w:pos="6480"/>
                <w:tab w:val="left" w:pos="7200"/>
                <w:tab w:val="left" w:pos="7920"/>
              </w:tabs>
              <w:suppressAutoHyphens/>
              <w:spacing w:before="60" w:after="40"/>
              <w:ind w:left="8640" w:hanging="8640"/>
              <w:rPr>
                <w:rFonts w:cs="Arial"/>
                <w:b/>
                <w:sz w:val="20"/>
              </w:rPr>
            </w:pPr>
          </w:p>
        </w:tc>
        <w:tc>
          <w:tcPr>
            <w:tcW w:w="3404" w:type="dxa"/>
          </w:tcPr>
          <w:p w14:paraId="6390CBEC" w14:textId="77777777" w:rsidR="00530C87" w:rsidRDefault="00530C87" w:rsidP="000325B7">
            <w:pPr>
              <w:tabs>
                <w:tab w:val="left" w:pos="-720"/>
                <w:tab w:val="left" w:pos="0"/>
                <w:tab w:val="left" w:pos="935"/>
                <w:tab w:val="left" w:pos="6746"/>
              </w:tabs>
              <w:suppressAutoHyphens/>
              <w:spacing w:before="60" w:after="40"/>
              <w:rPr>
                <w:rFonts w:cs="Arial"/>
                <w:b/>
                <w:sz w:val="20"/>
              </w:rPr>
            </w:pPr>
          </w:p>
        </w:tc>
      </w:tr>
    </w:tbl>
    <w:p w14:paraId="35DF3DFD" w14:textId="132D2F8C" w:rsidR="009624AC" w:rsidRDefault="009624AC" w:rsidP="009624AC">
      <w:pPr>
        <w:pStyle w:val="BodyText"/>
        <w:spacing w:before="122"/>
        <w:jc w:val="center"/>
        <w:rPr>
          <w:rFonts w:ascii="Arial" w:hAnsi="Arial" w:cs="Arial"/>
          <w:szCs w:val="22"/>
        </w:rPr>
      </w:pPr>
    </w:p>
    <w:p w14:paraId="5CBCA6F8" w14:textId="4785C395" w:rsidR="00BE3A2E" w:rsidRPr="009E0EB8" w:rsidRDefault="00BE3A2E" w:rsidP="009624AC">
      <w:pPr>
        <w:pStyle w:val="BodyText"/>
        <w:spacing w:before="122"/>
        <w:jc w:val="center"/>
        <w:rPr>
          <w:rFonts w:ascii="Arial" w:hAnsi="Arial" w:cs="Arial"/>
          <w:szCs w:val="22"/>
        </w:rPr>
      </w:pPr>
    </w:p>
    <w:sectPr w:rsidR="00BE3A2E" w:rsidRPr="009E0EB8" w:rsidSect="005D354A">
      <w:headerReference w:type="default" r:id="rId18"/>
      <w:footerReference w:type="default" r:id="rId19"/>
      <w:pgSz w:w="11906" w:h="16838"/>
      <w:pgMar w:top="1153" w:right="1466" w:bottom="1078" w:left="144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AA1E" w14:textId="77777777" w:rsidR="006E1805" w:rsidRDefault="006E1805">
      <w:r>
        <w:separator/>
      </w:r>
    </w:p>
  </w:endnote>
  <w:endnote w:type="continuationSeparator" w:id="0">
    <w:p w14:paraId="1DF6FA17" w14:textId="77777777" w:rsidR="006E1805" w:rsidRDefault="006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JWnewjohnsto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9F52" w14:textId="77777777" w:rsidR="00AE4910" w:rsidRDefault="00AE4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8BDC" w14:textId="1C313E32" w:rsidR="00AE4910" w:rsidRPr="00AE4910" w:rsidRDefault="00AE4910" w:rsidP="00AE4910">
    <w:pPr>
      <w:spacing w:before="100" w:beforeAutospacing="1" w:after="100" w:afterAutospacing="1"/>
      <w:jc w:val="right"/>
      <w:rPr>
        <w:rFonts w:ascii="Times New Roman" w:hAnsi="Times New Roman"/>
        <w:sz w:val="24"/>
        <w:lang w:eastAsia="en-GB"/>
      </w:rPr>
    </w:pPr>
    <w:r w:rsidRPr="00AE4910">
      <w:rPr>
        <w:rFonts w:ascii="Times New Roman" w:hAnsi="Times New Roman"/>
        <w:sz w:val="24"/>
        <w:lang w:eastAsia="en-GB"/>
      </w:rPr>
      <w:t>NRT/SSD/FRM/008</w:t>
    </w:r>
    <w:r>
      <w:rPr>
        <w:rFonts w:ascii="Times New Roman" w:hAnsi="Times New Roman"/>
        <w:sz w:val="24"/>
        <w:lang w:eastAsia="en-GB"/>
      </w:rPr>
      <w:t xml:space="preserve"> - Issue 2 - 22</w:t>
    </w:r>
    <w:r w:rsidRPr="00AE4910">
      <w:rPr>
        <w:rFonts w:ascii="Times New Roman" w:hAnsi="Times New Roman"/>
        <w:sz w:val="24"/>
        <w:vertAlign w:val="superscript"/>
        <w:lang w:eastAsia="en-GB"/>
      </w:rPr>
      <w:t>nd</w:t>
    </w:r>
    <w:r>
      <w:rPr>
        <w:rFonts w:ascii="Times New Roman" w:hAnsi="Times New Roman"/>
        <w:sz w:val="24"/>
        <w:lang w:eastAsia="en-GB"/>
      </w:rPr>
      <w:t xml:space="preserve"> August 2020</w:t>
    </w:r>
  </w:p>
  <w:p w14:paraId="16F81BAE" w14:textId="77777777" w:rsidR="009E55E1" w:rsidRDefault="009E5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B06F" w14:textId="77777777" w:rsidR="00AE4910" w:rsidRDefault="00AE4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2D61" w14:textId="77777777" w:rsidR="00EB5827" w:rsidRDefault="00EB5827" w:rsidP="005B51EC">
    <w:pPr>
      <w:pStyle w:val="Footer"/>
      <w:pBdr>
        <w:top w:val="single" w:sz="4" w:space="1" w:color="auto"/>
      </w:pBdr>
      <w:tabs>
        <w:tab w:val="clear" w:pos="4153"/>
        <w:tab w:val="clear" w:pos="8306"/>
        <w:tab w:val="right" w:pos="8931"/>
        <w:tab w:val="right" w:pos="14884"/>
      </w:tabs>
      <w:spacing w:after="60"/>
      <w:rPr>
        <w:rFonts w:cs="Arial"/>
        <w:sz w:val="20"/>
        <w:szCs w:val="20"/>
        <w:lang w:val="en-US"/>
      </w:rPr>
    </w:pPr>
    <w:bookmarkStart w:id="152" w:name="_GoBack"/>
    <w:bookmarkEnd w:id="152"/>
    <w:r>
      <w:rPr>
        <w:rFonts w:cs="Arial"/>
        <w:sz w:val="20"/>
        <w:szCs w:val="20"/>
        <w:lang w:val="en-US"/>
      </w:rPr>
      <w:tab/>
    </w:r>
    <w:r w:rsidRPr="006162BB">
      <w:rPr>
        <w:rFonts w:cs="Arial"/>
        <w:sz w:val="20"/>
        <w:szCs w:val="20"/>
        <w:lang w:val="en-US"/>
      </w:rPr>
      <w:t xml:space="preserve">Page </w:t>
    </w:r>
    <w:r w:rsidRPr="006162BB">
      <w:rPr>
        <w:rFonts w:cs="Arial"/>
        <w:sz w:val="20"/>
        <w:szCs w:val="20"/>
        <w:lang w:val="en-US"/>
      </w:rPr>
      <w:fldChar w:fldCharType="begin"/>
    </w:r>
    <w:r w:rsidRPr="006162BB">
      <w:rPr>
        <w:rFonts w:cs="Arial"/>
        <w:sz w:val="20"/>
        <w:szCs w:val="20"/>
        <w:lang w:val="en-US"/>
      </w:rPr>
      <w:instrText xml:space="preserve"> PAGE </w:instrText>
    </w:r>
    <w:r w:rsidRPr="006162BB">
      <w:rPr>
        <w:rFonts w:cs="Arial"/>
        <w:sz w:val="20"/>
        <w:szCs w:val="20"/>
        <w:lang w:val="en-US"/>
      </w:rPr>
      <w:fldChar w:fldCharType="separate"/>
    </w:r>
    <w:r>
      <w:rPr>
        <w:rFonts w:cs="Arial"/>
        <w:noProof/>
        <w:sz w:val="20"/>
        <w:szCs w:val="20"/>
        <w:lang w:val="en-US"/>
      </w:rPr>
      <w:t>1</w:t>
    </w:r>
    <w:r w:rsidRPr="006162BB">
      <w:rPr>
        <w:rFonts w:cs="Arial"/>
        <w:sz w:val="20"/>
        <w:szCs w:val="20"/>
        <w:lang w:val="en-US"/>
      </w:rPr>
      <w:fldChar w:fldCharType="end"/>
    </w:r>
    <w:r w:rsidRPr="006162BB">
      <w:rPr>
        <w:rFonts w:cs="Arial"/>
        <w:sz w:val="20"/>
        <w:szCs w:val="20"/>
        <w:lang w:val="en-US"/>
      </w:rPr>
      <w:t xml:space="preserve"> of </w:t>
    </w:r>
    <w:r w:rsidRPr="006162BB">
      <w:rPr>
        <w:rFonts w:cs="Arial"/>
        <w:sz w:val="20"/>
        <w:szCs w:val="20"/>
        <w:lang w:val="en-US"/>
      </w:rPr>
      <w:fldChar w:fldCharType="begin"/>
    </w:r>
    <w:r w:rsidRPr="006162BB">
      <w:rPr>
        <w:rFonts w:cs="Arial"/>
        <w:sz w:val="20"/>
        <w:szCs w:val="20"/>
        <w:lang w:val="en-US"/>
      </w:rPr>
      <w:instrText xml:space="preserve"> NUMPAGES </w:instrText>
    </w:r>
    <w:r w:rsidRPr="006162BB">
      <w:rPr>
        <w:rFonts w:cs="Arial"/>
        <w:sz w:val="20"/>
        <w:szCs w:val="20"/>
        <w:lang w:val="en-US"/>
      </w:rPr>
      <w:fldChar w:fldCharType="separate"/>
    </w:r>
    <w:r>
      <w:rPr>
        <w:rFonts w:cs="Arial"/>
        <w:noProof/>
        <w:sz w:val="20"/>
        <w:szCs w:val="20"/>
        <w:lang w:val="en-US"/>
      </w:rPr>
      <w:t>28</w:t>
    </w:r>
    <w:r w:rsidRPr="006162BB">
      <w:rPr>
        <w:rFonts w:cs="Arial"/>
        <w:sz w:val="20"/>
        <w:szCs w:val="20"/>
        <w:lang w:val="en-US"/>
      </w:rPr>
      <w:fldChar w:fldCharType="end"/>
    </w:r>
  </w:p>
  <w:p w14:paraId="6F13DE64" w14:textId="57D8E9BB" w:rsidR="00EB5827" w:rsidRPr="00AE4910" w:rsidRDefault="00AE4910" w:rsidP="00AE4910">
    <w:pPr>
      <w:spacing w:before="100" w:beforeAutospacing="1" w:after="100" w:afterAutospacing="1"/>
      <w:jc w:val="right"/>
      <w:rPr>
        <w:rFonts w:ascii="Times New Roman" w:hAnsi="Times New Roman"/>
        <w:sz w:val="24"/>
        <w:lang w:eastAsia="en-GB"/>
      </w:rPr>
    </w:pPr>
    <w:r w:rsidRPr="00AE4910">
      <w:rPr>
        <w:rFonts w:ascii="Times New Roman" w:hAnsi="Times New Roman"/>
        <w:sz w:val="24"/>
        <w:lang w:eastAsia="en-GB"/>
      </w:rPr>
      <w:t>NRT/SSD/FRM/008</w:t>
    </w:r>
    <w:r>
      <w:rPr>
        <w:rFonts w:ascii="Times New Roman" w:hAnsi="Times New Roman"/>
        <w:sz w:val="24"/>
        <w:lang w:eastAsia="en-GB"/>
      </w:rPr>
      <w:t xml:space="preserve"> - Issue 2 - 22</w:t>
    </w:r>
    <w:r w:rsidRPr="00AE4910">
      <w:rPr>
        <w:rFonts w:ascii="Times New Roman" w:hAnsi="Times New Roman"/>
        <w:sz w:val="24"/>
        <w:vertAlign w:val="superscript"/>
        <w:lang w:eastAsia="en-GB"/>
      </w:rPr>
      <w:t>nd</w:t>
    </w:r>
    <w:r>
      <w:rPr>
        <w:rFonts w:ascii="Times New Roman" w:hAnsi="Times New Roman"/>
        <w:sz w:val="24"/>
        <w:lang w:eastAsia="en-GB"/>
      </w:rPr>
      <w:t xml:space="preserve">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72FD" w14:textId="77777777" w:rsidR="006E1805" w:rsidRDefault="006E1805">
      <w:r>
        <w:separator/>
      </w:r>
    </w:p>
  </w:footnote>
  <w:footnote w:type="continuationSeparator" w:id="0">
    <w:p w14:paraId="770DBEA5" w14:textId="77777777" w:rsidR="006E1805" w:rsidRDefault="006E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E550" w14:textId="77777777" w:rsidR="00AE4910" w:rsidRDefault="00AE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7A0C" w14:textId="5A070059" w:rsidR="009E55E1" w:rsidRDefault="009E55E1">
    <w:pPr>
      <w:pStyle w:val="Header"/>
    </w:pPr>
    <w:r>
      <w:rPr>
        <w:noProof/>
      </w:rPr>
      <mc:AlternateContent>
        <mc:Choice Requires="wps">
          <w:drawing>
            <wp:anchor distT="0" distB="0" distL="114300" distR="114300" simplePos="0" relativeHeight="251661312" behindDoc="0" locked="0" layoutInCell="0" allowOverlap="1" wp14:anchorId="59A53CC2" wp14:editId="31098411">
              <wp:simplePos x="0" y="0"/>
              <wp:positionH relativeFrom="page">
                <wp:align>center</wp:align>
              </wp:positionH>
              <wp:positionV relativeFrom="page">
                <wp:align>top</wp:align>
              </wp:positionV>
              <wp:extent cx="7772400" cy="463550"/>
              <wp:effectExtent l="0" t="0" r="0" b="12700"/>
              <wp:wrapNone/>
              <wp:docPr id="6" name="MSIPCM35e24fb881b0af7a64844166" descr="{&quot;HashCode&quot;:-12889848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FAC9C" w14:textId="7111C97C" w:rsidR="009E55E1" w:rsidRPr="00AE4910" w:rsidRDefault="00AE4910" w:rsidP="00AE4910">
                          <w:pPr>
                            <w:spacing w:after="0"/>
                            <w:jc w:val="center"/>
                            <w:rPr>
                              <w:rFonts w:ascii="Calibri" w:hAnsi="Calibri" w:cs="Calibri"/>
                              <w:color w:val="000000"/>
                              <w:sz w:val="20"/>
                            </w:rPr>
                          </w:pPr>
                          <w:r w:rsidRPr="00AE491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A53CC2" id="_x0000_t202" coordsize="21600,21600" o:spt="202" path="m,l,21600r21600,l21600,xe">
              <v:stroke joinstyle="miter"/>
              <v:path gradientshapeok="t" o:connecttype="rect"/>
            </v:shapetype>
            <v:shape id="MSIPCM35e24fb881b0af7a64844166" o:spid="_x0000_s1026" type="#_x0000_t202" alt="{&quot;HashCode&quot;:-1288984879,&quot;Height&quot;:9999999.0,&quot;Width&quot;:9999999.0,&quot;Placement&quot;:&quot;Head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LVkz++sAgAAUQUAAA4AAAAAAAAAAAAA&#10;AAAALgIAAGRycy9lMm9Eb2MueG1sUEsBAi0AFAAGAAgAAAAhAL4fCrfaAAAABQEAAA8AAAAAAAAA&#10;AAAAAAAABgUAAGRycy9kb3ducmV2LnhtbFBLBQYAAAAABAAEAPMAAAANBgAAAAA=&#10;" o:allowincell="f" filled="f" stroked="f" strokeweight=".5pt">
              <v:textbox inset=",0,,0">
                <w:txbxContent>
                  <w:p w14:paraId="5B9FAC9C" w14:textId="7111C97C" w:rsidR="009E55E1" w:rsidRPr="00AE4910" w:rsidRDefault="00AE4910" w:rsidP="00AE4910">
                    <w:pPr>
                      <w:spacing w:after="0"/>
                      <w:jc w:val="center"/>
                      <w:rPr>
                        <w:rFonts w:ascii="Calibri" w:hAnsi="Calibri" w:cs="Calibri"/>
                        <w:color w:val="000000"/>
                        <w:sz w:val="20"/>
                      </w:rPr>
                    </w:pPr>
                    <w:r w:rsidRPr="00AE4910">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E186" w14:textId="77777777" w:rsidR="00AE4910" w:rsidRDefault="00AE49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705"/>
    </w:tblGrid>
    <w:tr w:rsidR="00EB5827" w14:paraId="6F63DC12" w14:textId="77777777" w:rsidTr="00644B52">
      <w:trPr>
        <w:cantSplit/>
        <w:trHeight w:val="340"/>
      </w:trPr>
      <w:tc>
        <w:tcPr>
          <w:tcW w:w="6379" w:type="dxa"/>
          <w:vMerge w:val="restart"/>
          <w:tcBorders>
            <w:top w:val="single" w:sz="4" w:space="0" w:color="FFFFFF"/>
            <w:left w:val="single" w:sz="4" w:space="0" w:color="FFFFFF"/>
            <w:right w:val="single" w:sz="4" w:space="0" w:color="FFFFFF"/>
          </w:tcBorders>
        </w:tcPr>
        <w:p w14:paraId="54FBF43A" w14:textId="6E0C14A3" w:rsidR="00EB5827" w:rsidRDefault="009E55E1" w:rsidP="00AD1A6D">
          <w:pPr>
            <w:pStyle w:val="Header"/>
          </w:pPr>
          <w:r>
            <w:rPr>
              <w:noProof/>
              <w:lang w:eastAsia="en-GB"/>
            </w:rPr>
            <mc:AlternateContent>
              <mc:Choice Requires="wps">
                <w:drawing>
                  <wp:anchor distT="0" distB="0" distL="114300" distR="114300" simplePos="0" relativeHeight="251662336" behindDoc="0" locked="0" layoutInCell="0" allowOverlap="1" wp14:anchorId="60809C49" wp14:editId="6682F428">
                    <wp:simplePos x="0" y="0"/>
                    <wp:positionH relativeFrom="page">
                      <wp:align>center</wp:align>
                    </wp:positionH>
                    <wp:positionV relativeFrom="page">
                      <wp:align>top</wp:align>
                    </wp:positionV>
                    <wp:extent cx="7772400" cy="463550"/>
                    <wp:effectExtent l="0" t="0" r="0" b="12700"/>
                    <wp:wrapNone/>
                    <wp:docPr id="7" name="MSIPCM84e8436597f9cb72eaad39eb" descr="{&quot;HashCode&quot;:-128898487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35B66" w14:textId="0FA7D6C0" w:rsidR="009E55E1" w:rsidRPr="00AE4910" w:rsidRDefault="00AE4910" w:rsidP="00AE4910">
                                <w:pPr>
                                  <w:spacing w:after="0"/>
                                  <w:jc w:val="center"/>
                                  <w:rPr>
                                    <w:rFonts w:ascii="Calibri" w:hAnsi="Calibri" w:cs="Calibri"/>
                                    <w:color w:val="000000"/>
                                    <w:sz w:val="20"/>
                                  </w:rPr>
                                </w:pPr>
                                <w:r w:rsidRPr="00AE491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9C49" id="_x0000_t202" coordsize="21600,21600" o:spt="202" path="m,l,21600r21600,l21600,xe">
                    <v:stroke joinstyle="miter"/>
                    <v:path gradientshapeok="t" o:connecttype="rect"/>
                  </v:shapetype>
                  <v:shape id="MSIPCM84e8436597f9cb72eaad39eb" o:spid="_x0000_s1027" type="#_x0000_t202" alt="{&quot;HashCode&quot;:-1288984879,&quot;Height&quot;:9999999.0,&quot;Width&quot;:9999999.0,&quot;Placement&quot;:&quot;Header&quot;,&quot;Index&quot;:&quot;Primary&quot;,&quot;Section&quot;:2,&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B7DTFesAgAAWAUAAA4AAAAAAAAAAAAA&#10;AAAALgIAAGRycy9lMm9Eb2MueG1sUEsBAi0AFAAGAAgAAAAhAL4fCrfaAAAABQEAAA8AAAAAAAAA&#10;AAAAAAAABgUAAGRycy9kb3ducmV2LnhtbFBLBQYAAAAABAAEAPMAAAANBgAAAAA=&#10;" o:allowincell="f" filled="f" stroked="f" strokeweight=".5pt">
                    <v:textbox inset=",0,,0">
                      <w:txbxContent>
                        <w:p w14:paraId="4EB35B66" w14:textId="0FA7D6C0" w:rsidR="009E55E1" w:rsidRPr="00AE4910" w:rsidRDefault="00AE4910" w:rsidP="00AE4910">
                          <w:pPr>
                            <w:spacing w:after="0"/>
                            <w:jc w:val="center"/>
                            <w:rPr>
                              <w:rFonts w:ascii="Calibri" w:hAnsi="Calibri" w:cs="Calibri"/>
                              <w:color w:val="000000"/>
                              <w:sz w:val="20"/>
                            </w:rPr>
                          </w:pPr>
                          <w:r w:rsidRPr="00AE4910">
                            <w:rPr>
                              <w:rFonts w:ascii="Calibri" w:hAnsi="Calibri" w:cs="Calibri"/>
                              <w:color w:val="000000"/>
                              <w:sz w:val="20"/>
                            </w:rPr>
                            <w:t>OFFICIAL</w:t>
                          </w:r>
                        </w:p>
                      </w:txbxContent>
                    </v:textbox>
                    <w10:wrap anchorx="page" anchory="page"/>
                  </v:shape>
                </w:pict>
              </mc:Fallback>
            </mc:AlternateContent>
          </w:r>
          <w:r w:rsidR="00EB5827">
            <w:rPr>
              <w:noProof/>
              <w:lang w:eastAsia="en-GB"/>
            </w:rPr>
            <w:drawing>
              <wp:inline distT="0" distB="0" distL="0" distR="0" wp14:anchorId="35CC4E9F" wp14:editId="79F0F01E">
                <wp:extent cx="1558290" cy="731520"/>
                <wp:effectExtent l="0" t="0" r="3810" b="0"/>
                <wp:docPr id="3" name="Picture 3" descr="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731520"/>
                        </a:xfrm>
                        <a:prstGeom prst="rect">
                          <a:avLst/>
                        </a:prstGeom>
                        <a:noFill/>
                        <a:ln>
                          <a:noFill/>
                        </a:ln>
                      </pic:spPr>
                    </pic:pic>
                  </a:graphicData>
                </a:graphic>
              </wp:inline>
            </w:drawing>
          </w:r>
          <w:r w:rsidR="00EB5827">
            <w:t xml:space="preserve"> </w:t>
          </w:r>
        </w:p>
      </w:tc>
      <w:tc>
        <w:tcPr>
          <w:tcW w:w="3705" w:type="dxa"/>
          <w:tcBorders>
            <w:top w:val="single" w:sz="4" w:space="0" w:color="FFFFFF"/>
            <w:left w:val="single" w:sz="4" w:space="0" w:color="FFFFFF"/>
            <w:bottom w:val="single" w:sz="12" w:space="0" w:color="000000"/>
            <w:right w:val="single" w:sz="4" w:space="0" w:color="FFFFFF"/>
          </w:tcBorders>
        </w:tcPr>
        <w:p w14:paraId="60D53BCC" w14:textId="77777777" w:rsidR="00EB5827" w:rsidRDefault="00EB5827" w:rsidP="00AD1A6D">
          <w:pPr>
            <w:pStyle w:val="Header"/>
            <w:rPr>
              <w:b/>
              <w:bCs/>
              <w:sz w:val="20"/>
            </w:rPr>
          </w:pPr>
          <w:r>
            <w:rPr>
              <w:b/>
              <w:bCs/>
              <w:sz w:val="20"/>
            </w:rPr>
            <w:t>Project No XXXX</w:t>
          </w:r>
        </w:p>
      </w:tc>
    </w:tr>
    <w:tr w:rsidR="00EB5827" w14:paraId="11F2ED43" w14:textId="77777777" w:rsidTr="00644B52">
      <w:trPr>
        <w:cantSplit/>
        <w:trHeight w:hRule="exact" w:val="346"/>
      </w:trPr>
      <w:tc>
        <w:tcPr>
          <w:tcW w:w="6379" w:type="dxa"/>
          <w:vMerge/>
          <w:tcBorders>
            <w:left w:val="single" w:sz="4" w:space="0" w:color="FFFFFF"/>
            <w:right w:val="single" w:sz="4" w:space="0" w:color="FFFFFF"/>
          </w:tcBorders>
        </w:tcPr>
        <w:p w14:paraId="64FE8C02" w14:textId="77777777" w:rsidR="00EB5827" w:rsidRDefault="00EB5827" w:rsidP="00AD1A6D">
          <w:pPr>
            <w:pStyle w:val="Header"/>
          </w:pPr>
        </w:p>
      </w:tc>
      <w:tc>
        <w:tcPr>
          <w:tcW w:w="3705" w:type="dxa"/>
          <w:tcBorders>
            <w:top w:val="single" w:sz="12" w:space="0" w:color="000000"/>
            <w:left w:val="single" w:sz="4" w:space="0" w:color="FFFFFF"/>
            <w:bottom w:val="single" w:sz="12" w:space="0" w:color="000000"/>
            <w:right w:val="single" w:sz="4" w:space="0" w:color="FFFFFF"/>
          </w:tcBorders>
        </w:tcPr>
        <w:p w14:paraId="144E111B" w14:textId="77777777" w:rsidR="00EB5827" w:rsidRDefault="00EB5827" w:rsidP="00AD1A6D">
          <w:pPr>
            <w:pStyle w:val="Header"/>
            <w:rPr>
              <w:b/>
              <w:bCs/>
              <w:sz w:val="20"/>
            </w:rPr>
          </w:pPr>
          <w:r>
            <w:rPr>
              <w:b/>
              <w:bCs/>
              <w:sz w:val="20"/>
            </w:rPr>
            <w:t>ISSUE: 1</w:t>
          </w:r>
        </w:p>
      </w:tc>
    </w:tr>
    <w:tr w:rsidR="00EB5827" w14:paraId="4F8FF3A9" w14:textId="77777777" w:rsidTr="00644B52">
      <w:trPr>
        <w:cantSplit/>
        <w:trHeight w:hRule="exact" w:val="340"/>
      </w:trPr>
      <w:tc>
        <w:tcPr>
          <w:tcW w:w="6379" w:type="dxa"/>
          <w:vMerge/>
          <w:tcBorders>
            <w:left w:val="single" w:sz="4" w:space="0" w:color="FFFFFF"/>
            <w:bottom w:val="single" w:sz="4" w:space="0" w:color="FFFFFF"/>
            <w:right w:val="single" w:sz="4" w:space="0" w:color="FFFFFF"/>
          </w:tcBorders>
        </w:tcPr>
        <w:p w14:paraId="2F84DC83" w14:textId="77777777" w:rsidR="00EB5827" w:rsidRDefault="00EB5827" w:rsidP="00AD1A6D">
          <w:pPr>
            <w:pStyle w:val="Header"/>
          </w:pPr>
        </w:p>
      </w:tc>
      <w:tc>
        <w:tcPr>
          <w:tcW w:w="3705" w:type="dxa"/>
          <w:tcBorders>
            <w:top w:val="single" w:sz="12" w:space="0" w:color="000000"/>
            <w:left w:val="single" w:sz="4" w:space="0" w:color="FFFFFF"/>
            <w:bottom w:val="single" w:sz="12" w:space="0" w:color="000000"/>
            <w:right w:val="single" w:sz="4" w:space="0" w:color="FFFFFF"/>
          </w:tcBorders>
        </w:tcPr>
        <w:p w14:paraId="170C57C6" w14:textId="77777777" w:rsidR="00EB5827" w:rsidRDefault="00EB5827" w:rsidP="00AD1A6D">
          <w:pPr>
            <w:pStyle w:val="Header"/>
            <w:rPr>
              <w:b/>
              <w:bCs/>
              <w:sz w:val="20"/>
            </w:rPr>
          </w:pPr>
          <w:r>
            <w:rPr>
              <w:b/>
              <w:bCs/>
              <w:sz w:val="20"/>
            </w:rPr>
            <w:t>DATE: XXX</w:t>
          </w:r>
        </w:p>
      </w:tc>
    </w:tr>
  </w:tbl>
  <w:p w14:paraId="60838517" w14:textId="77777777" w:rsidR="00EB5827" w:rsidRDefault="00EB5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C5486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7DC64D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1AB0DA6"/>
    <w:multiLevelType w:val="multilevel"/>
    <w:tmpl w:val="6DBC43FC"/>
    <w:lvl w:ilvl="0">
      <w:start w:val="2"/>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3D6367"/>
    <w:multiLevelType w:val="hybridMultilevel"/>
    <w:tmpl w:val="7EBEE71A"/>
    <w:lvl w:ilvl="0" w:tplc="80DCE332">
      <w:start w:val="1"/>
      <w:numFmt w:val="bullet"/>
      <w:pStyle w:val="BulletIndent"/>
      <w:lvlText w:val=""/>
      <w:lvlJc w:val="left"/>
      <w:pPr>
        <w:tabs>
          <w:tab w:val="num" w:pos="2520"/>
        </w:tabs>
        <w:ind w:left="25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Inden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70578"/>
    <w:multiLevelType w:val="multilevel"/>
    <w:tmpl w:val="29D2BD04"/>
    <w:styleLink w:val="NumbLstMain"/>
    <w:lvl w:ilvl="0">
      <w:start w:val="1"/>
      <w:numFmt w:val="decimal"/>
      <w:pStyle w:val="IPHeading1"/>
      <w:lvlText w:val="%1."/>
      <w:lvlJc w:val="left"/>
      <w:pPr>
        <w:tabs>
          <w:tab w:val="num" w:pos="567"/>
        </w:tabs>
        <w:ind w:left="567" w:hanging="567"/>
      </w:pPr>
      <w:rPr>
        <w:rFonts w:hint="default"/>
      </w:rPr>
    </w:lvl>
    <w:lvl w:ilvl="1">
      <w:start w:val="1"/>
      <w:numFmt w:val="decimal"/>
      <w:pStyle w:val="IPHeading2"/>
      <w:lvlText w:val="%1.%2"/>
      <w:lvlJc w:val="left"/>
      <w:pPr>
        <w:tabs>
          <w:tab w:val="num" w:pos="4329"/>
        </w:tabs>
        <w:ind w:left="4329" w:hanging="567"/>
      </w:pPr>
      <w:rPr>
        <w:rFonts w:hint="default"/>
      </w:rPr>
    </w:lvl>
    <w:lvl w:ilvl="2">
      <w:start w:val="1"/>
      <w:numFmt w:val="decimal"/>
      <w:pStyle w:val="IPHeading3"/>
      <w:lvlText w:val="%1.%2.%3"/>
      <w:lvlJc w:val="left"/>
      <w:pPr>
        <w:tabs>
          <w:tab w:val="num" w:pos="851"/>
        </w:tabs>
        <w:ind w:left="851" w:hanging="851"/>
      </w:pPr>
      <w:rPr>
        <w:rFonts w:hint="default"/>
      </w:rPr>
    </w:lvl>
    <w:lvl w:ilvl="3">
      <w:start w:val="1"/>
      <w:numFmt w:val="decimal"/>
      <w:pStyle w:val="IPHeading4"/>
      <w:lvlText w:val="%1.%2.%3.%4"/>
      <w:lvlJc w:val="left"/>
      <w:pPr>
        <w:tabs>
          <w:tab w:val="num" w:pos="851"/>
        </w:tabs>
        <w:ind w:left="851" w:hanging="851"/>
      </w:pPr>
      <w:rPr>
        <w:rFonts w:hint="default"/>
      </w:rPr>
    </w:lvl>
    <w:lvl w:ilvl="4">
      <w:start w:val="1"/>
      <w:numFmt w:val="decimal"/>
      <w:pStyle w:val="IPHeading5"/>
      <w:lvlText w:val="%1.%2.%3.%4.%5"/>
      <w:lvlJc w:val="left"/>
      <w:pPr>
        <w:tabs>
          <w:tab w:val="num" w:pos="1134"/>
        </w:tabs>
        <w:ind w:left="1134" w:hanging="1134"/>
      </w:pPr>
      <w:rPr>
        <w:rFonts w:hint="default"/>
      </w:rPr>
    </w:lvl>
    <w:lvl w:ilvl="5">
      <w:start w:val="1"/>
      <w:numFmt w:val="decimal"/>
      <w:pStyle w:val="IPHeading6"/>
      <w:lvlText w:val="%1.%2.%3.%4.%5.%6"/>
      <w:lvlJc w:val="left"/>
      <w:pPr>
        <w:tabs>
          <w:tab w:val="num" w:pos="1134"/>
        </w:tabs>
        <w:ind w:left="1134" w:hanging="1134"/>
      </w:pPr>
      <w:rPr>
        <w:rFonts w:hint="default"/>
      </w:rPr>
    </w:lvl>
    <w:lvl w:ilvl="6">
      <w:start w:val="1"/>
      <w:numFmt w:val="decimal"/>
      <w:lvlRestart w:val="1"/>
      <w:pStyle w:val="IPFgTitle"/>
      <w:lvlText w:val="Figure %1.%7 "/>
      <w:lvlJc w:val="left"/>
      <w:pPr>
        <w:tabs>
          <w:tab w:val="num" w:pos="0"/>
        </w:tabs>
        <w:ind w:left="1021" w:hanging="1021"/>
      </w:pPr>
      <w:rPr>
        <w:rFonts w:hint="default"/>
      </w:rPr>
    </w:lvl>
    <w:lvl w:ilvl="7">
      <w:start w:val="1"/>
      <w:numFmt w:val="decimal"/>
      <w:lvlRestart w:val="1"/>
      <w:pStyle w:val="IPTblTitle"/>
      <w:lvlText w:val="Table %1.%8"/>
      <w:lvlJc w:val="left"/>
      <w:pPr>
        <w:tabs>
          <w:tab w:val="num" w:pos="0"/>
        </w:tabs>
        <w:ind w:left="1134" w:hanging="1134"/>
      </w:pPr>
      <w:rPr>
        <w:rFonts w:hint="default"/>
      </w:rPr>
    </w:lvl>
    <w:lvl w:ilvl="8">
      <w:start w:val="1"/>
      <w:numFmt w:val="none"/>
      <w:lvlRestart w:val="0"/>
      <w:suff w:val="nothing"/>
      <w:lvlText w:val="%9"/>
      <w:lvlJc w:val="left"/>
      <w:pPr>
        <w:ind w:left="1134" w:hanging="1134"/>
      </w:pPr>
      <w:rPr>
        <w:rFonts w:hint="default"/>
      </w:rPr>
    </w:lvl>
  </w:abstractNum>
  <w:abstractNum w:abstractNumId="5" w15:restartNumberingAfterBreak="0">
    <w:nsid w:val="37F4482C"/>
    <w:multiLevelType w:val="hybridMultilevel"/>
    <w:tmpl w:val="E2522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145C33"/>
    <w:multiLevelType w:val="hybridMultilevel"/>
    <w:tmpl w:val="C0DE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E54B6B"/>
    <w:multiLevelType w:val="hybridMultilevel"/>
    <w:tmpl w:val="1BD0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934C70"/>
    <w:multiLevelType w:val="hybridMultilevel"/>
    <w:tmpl w:val="4B768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EE6C90"/>
    <w:multiLevelType w:val="hybridMultilevel"/>
    <w:tmpl w:val="34BC59B8"/>
    <w:lvl w:ilvl="0" w:tplc="73F28A0A">
      <w:start w:val="1"/>
      <w:numFmt w:val="bullet"/>
      <w:pStyle w:val="Style3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8AF540B"/>
    <w:multiLevelType w:val="hybridMultilevel"/>
    <w:tmpl w:val="FDF4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921BB7"/>
    <w:multiLevelType w:val="hybridMultilevel"/>
    <w:tmpl w:val="E140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A45E2A"/>
    <w:multiLevelType w:val="hybridMultilevel"/>
    <w:tmpl w:val="E70A31B4"/>
    <w:lvl w:ilvl="0" w:tplc="04090017">
      <w:start w:val="1"/>
      <w:numFmt w:val="bullet"/>
      <w:pStyle w:val="Stylebul1ArialBlackJustifiedBefore0p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rPr>
        <w:rFonts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F806048"/>
    <w:multiLevelType w:val="hybridMultilevel"/>
    <w:tmpl w:val="0548D658"/>
    <w:lvl w:ilvl="0" w:tplc="98AEBA34">
      <w:numFmt w:val="bullet"/>
      <w:lvlText w:val=""/>
      <w:lvlJc w:val="left"/>
      <w:pPr>
        <w:ind w:left="580" w:hanging="360"/>
      </w:pPr>
      <w:rPr>
        <w:rFonts w:ascii="Symbol" w:eastAsia="Symbol" w:hAnsi="Symbol" w:cs="Symbol" w:hint="default"/>
        <w:w w:val="100"/>
        <w:sz w:val="22"/>
        <w:szCs w:val="22"/>
      </w:rPr>
    </w:lvl>
    <w:lvl w:ilvl="1" w:tplc="16B216A2">
      <w:numFmt w:val="bullet"/>
      <w:lvlText w:val="•"/>
      <w:lvlJc w:val="left"/>
      <w:pPr>
        <w:ind w:left="1520" w:hanging="360"/>
      </w:pPr>
    </w:lvl>
    <w:lvl w:ilvl="2" w:tplc="C39859E2">
      <w:numFmt w:val="bullet"/>
      <w:lvlText w:val="•"/>
      <w:lvlJc w:val="left"/>
      <w:pPr>
        <w:ind w:left="2461" w:hanging="360"/>
      </w:pPr>
    </w:lvl>
    <w:lvl w:ilvl="3" w:tplc="8A18646E">
      <w:numFmt w:val="bullet"/>
      <w:lvlText w:val="•"/>
      <w:lvlJc w:val="left"/>
      <w:pPr>
        <w:ind w:left="3401" w:hanging="360"/>
      </w:pPr>
    </w:lvl>
    <w:lvl w:ilvl="4" w:tplc="28581942">
      <w:numFmt w:val="bullet"/>
      <w:lvlText w:val="•"/>
      <w:lvlJc w:val="left"/>
      <w:pPr>
        <w:ind w:left="4342" w:hanging="360"/>
      </w:pPr>
    </w:lvl>
    <w:lvl w:ilvl="5" w:tplc="5D04E75C">
      <w:numFmt w:val="bullet"/>
      <w:lvlText w:val="•"/>
      <w:lvlJc w:val="left"/>
      <w:pPr>
        <w:ind w:left="5283" w:hanging="360"/>
      </w:pPr>
    </w:lvl>
    <w:lvl w:ilvl="6" w:tplc="530EA7CA">
      <w:numFmt w:val="bullet"/>
      <w:lvlText w:val="•"/>
      <w:lvlJc w:val="left"/>
      <w:pPr>
        <w:ind w:left="6223" w:hanging="360"/>
      </w:pPr>
    </w:lvl>
    <w:lvl w:ilvl="7" w:tplc="6442B180">
      <w:numFmt w:val="bullet"/>
      <w:lvlText w:val="•"/>
      <w:lvlJc w:val="left"/>
      <w:pPr>
        <w:ind w:left="7164" w:hanging="360"/>
      </w:pPr>
    </w:lvl>
    <w:lvl w:ilvl="8" w:tplc="13808A94">
      <w:numFmt w:val="bullet"/>
      <w:lvlText w:val="•"/>
      <w:lvlJc w:val="left"/>
      <w:pPr>
        <w:ind w:left="8105" w:hanging="360"/>
      </w:pPr>
    </w:lvl>
  </w:abstractNum>
  <w:abstractNum w:abstractNumId="14" w15:restartNumberingAfterBreak="0">
    <w:nsid w:val="718552BD"/>
    <w:multiLevelType w:val="hybridMultilevel"/>
    <w:tmpl w:val="74206818"/>
    <w:lvl w:ilvl="0" w:tplc="79007DC4">
      <w:start w:val="1"/>
      <w:numFmt w:val="bullet"/>
      <w:pStyle w:val="Bulleting"/>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2C40A4C"/>
    <w:multiLevelType w:val="hybridMultilevel"/>
    <w:tmpl w:val="65A6F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745CA3"/>
    <w:multiLevelType w:val="hybridMultilevel"/>
    <w:tmpl w:val="6CA4686E"/>
    <w:lvl w:ilvl="0" w:tplc="8D104034">
      <w:start w:val="1"/>
      <w:numFmt w:val="bullet"/>
      <w:pStyle w:val="RiskTableContentsBullets"/>
      <w:lvlText w:val=""/>
      <w:lvlJc w:val="left"/>
      <w:pPr>
        <w:tabs>
          <w:tab w:val="num" w:pos="113"/>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7960210B"/>
    <w:multiLevelType w:val="multilevel"/>
    <w:tmpl w:val="C4EAFD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
  </w:num>
  <w:num w:numId="4">
    <w:abstractNumId w:val="0"/>
  </w:num>
  <w:num w:numId="5">
    <w:abstractNumId w:val="3"/>
  </w:num>
  <w:num w:numId="6">
    <w:abstractNumId w:val="16"/>
  </w:num>
  <w:num w:numId="7">
    <w:abstractNumId w:val="17"/>
  </w:num>
  <w:num w:numId="8">
    <w:abstractNumId w:val="9"/>
  </w:num>
  <w:num w:numId="9">
    <w:abstractNumId w:val="4"/>
  </w:num>
  <w:num w:numId="10">
    <w:abstractNumId w:val="7"/>
  </w:num>
  <w:num w:numId="11">
    <w:abstractNumId w:val="10"/>
  </w:num>
  <w:num w:numId="12">
    <w:abstractNumId w:val="11"/>
  </w:num>
  <w:num w:numId="13">
    <w:abstractNumId w:val="6"/>
  </w:num>
  <w:num w:numId="14">
    <w:abstractNumId w:val="18"/>
  </w:num>
  <w:num w:numId="15">
    <w:abstractNumId w:val="15"/>
  </w:num>
  <w:num w:numId="16">
    <w:abstractNumId w:val="8"/>
  </w:num>
  <w:num w:numId="17">
    <w:abstractNumId w:val="5"/>
  </w:num>
  <w:num w:numId="18">
    <w:abstractNumId w:val="13"/>
  </w:num>
  <w:num w:numId="19">
    <w:abstractNumId w:val="2"/>
  </w:num>
  <w:num w:numId="2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F2"/>
    <w:rsid w:val="00004503"/>
    <w:rsid w:val="0000622F"/>
    <w:rsid w:val="00007DFA"/>
    <w:rsid w:val="00007F59"/>
    <w:rsid w:val="0001094F"/>
    <w:rsid w:val="00017DDA"/>
    <w:rsid w:val="0003273F"/>
    <w:rsid w:val="00036FF5"/>
    <w:rsid w:val="00046AD0"/>
    <w:rsid w:val="00047BFB"/>
    <w:rsid w:val="00050320"/>
    <w:rsid w:val="00051F9D"/>
    <w:rsid w:val="0005730F"/>
    <w:rsid w:val="000574DE"/>
    <w:rsid w:val="00061BBB"/>
    <w:rsid w:val="0006373C"/>
    <w:rsid w:val="0006400F"/>
    <w:rsid w:val="0006563D"/>
    <w:rsid w:val="0007034E"/>
    <w:rsid w:val="00075350"/>
    <w:rsid w:val="00075E07"/>
    <w:rsid w:val="00075F7A"/>
    <w:rsid w:val="0007697C"/>
    <w:rsid w:val="00076D8D"/>
    <w:rsid w:val="000825A9"/>
    <w:rsid w:val="00090927"/>
    <w:rsid w:val="00090FC9"/>
    <w:rsid w:val="000A0FB1"/>
    <w:rsid w:val="000A22DD"/>
    <w:rsid w:val="000A69A4"/>
    <w:rsid w:val="000B0A2F"/>
    <w:rsid w:val="000B0DD5"/>
    <w:rsid w:val="000B3A4C"/>
    <w:rsid w:val="000B7E42"/>
    <w:rsid w:val="000C3C87"/>
    <w:rsid w:val="000D7FB2"/>
    <w:rsid w:val="000E284C"/>
    <w:rsid w:val="000E298C"/>
    <w:rsid w:val="000E41BB"/>
    <w:rsid w:val="000E591C"/>
    <w:rsid w:val="000E649F"/>
    <w:rsid w:val="000F05FD"/>
    <w:rsid w:val="000F0937"/>
    <w:rsid w:val="000F76AA"/>
    <w:rsid w:val="001024BF"/>
    <w:rsid w:val="001046EB"/>
    <w:rsid w:val="00107FE9"/>
    <w:rsid w:val="00111229"/>
    <w:rsid w:val="00116932"/>
    <w:rsid w:val="0012123E"/>
    <w:rsid w:val="0012129B"/>
    <w:rsid w:val="0012385A"/>
    <w:rsid w:val="001258D6"/>
    <w:rsid w:val="0012628A"/>
    <w:rsid w:val="00127140"/>
    <w:rsid w:val="001272E2"/>
    <w:rsid w:val="00130DD2"/>
    <w:rsid w:val="0013114A"/>
    <w:rsid w:val="00131F33"/>
    <w:rsid w:val="001339B3"/>
    <w:rsid w:val="001367CC"/>
    <w:rsid w:val="001369DB"/>
    <w:rsid w:val="00136B98"/>
    <w:rsid w:val="001435ED"/>
    <w:rsid w:val="001526A1"/>
    <w:rsid w:val="00155898"/>
    <w:rsid w:val="00155A9E"/>
    <w:rsid w:val="00156B5E"/>
    <w:rsid w:val="00156CF8"/>
    <w:rsid w:val="0016095A"/>
    <w:rsid w:val="00165863"/>
    <w:rsid w:val="00170D1E"/>
    <w:rsid w:val="00175C4C"/>
    <w:rsid w:val="0018402C"/>
    <w:rsid w:val="001857A9"/>
    <w:rsid w:val="00187B5E"/>
    <w:rsid w:val="00190656"/>
    <w:rsid w:val="00191372"/>
    <w:rsid w:val="00192346"/>
    <w:rsid w:val="001C1588"/>
    <w:rsid w:val="001C74AD"/>
    <w:rsid w:val="001D0403"/>
    <w:rsid w:val="001D6DC4"/>
    <w:rsid w:val="001E280C"/>
    <w:rsid w:val="001E521D"/>
    <w:rsid w:val="001E7AF9"/>
    <w:rsid w:val="001E7EC2"/>
    <w:rsid w:val="001F3F12"/>
    <w:rsid w:val="001F6861"/>
    <w:rsid w:val="001F6F1B"/>
    <w:rsid w:val="00200619"/>
    <w:rsid w:val="00202D32"/>
    <w:rsid w:val="00203AE8"/>
    <w:rsid w:val="0020504D"/>
    <w:rsid w:val="00206A73"/>
    <w:rsid w:val="002111AC"/>
    <w:rsid w:val="00211B74"/>
    <w:rsid w:val="00211FE7"/>
    <w:rsid w:val="002129EC"/>
    <w:rsid w:val="00212D5F"/>
    <w:rsid w:val="00221B09"/>
    <w:rsid w:val="00227862"/>
    <w:rsid w:val="00230681"/>
    <w:rsid w:val="00232947"/>
    <w:rsid w:val="002365A7"/>
    <w:rsid w:val="00237CBD"/>
    <w:rsid w:val="0024426F"/>
    <w:rsid w:val="00253194"/>
    <w:rsid w:val="00253960"/>
    <w:rsid w:val="00255090"/>
    <w:rsid w:val="002575E2"/>
    <w:rsid w:val="00264D4F"/>
    <w:rsid w:val="00265DF4"/>
    <w:rsid w:val="002738C4"/>
    <w:rsid w:val="002768E4"/>
    <w:rsid w:val="00281BA7"/>
    <w:rsid w:val="0028751C"/>
    <w:rsid w:val="0029712D"/>
    <w:rsid w:val="002A1E71"/>
    <w:rsid w:val="002A2757"/>
    <w:rsid w:val="002A2B06"/>
    <w:rsid w:val="002A2DAF"/>
    <w:rsid w:val="002A3168"/>
    <w:rsid w:val="002A6C8D"/>
    <w:rsid w:val="002B0298"/>
    <w:rsid w:val="002B5FFF"/>
    <w:rsid w:val="002C56AD"/>
    <w:rsid w:val="002C5C7F"/>
    <w:rsid w:val="002C756A"/>
    <w:rsid w:val="002C7F07"/>
    <w:rsid w:val="002D0BE2"/>
    <w:rsid w:val="002D1192"/>
    <w:rsid w:val="002D1339"/>
    <w:rsid w:val="002D447D"/>
    <w:rsid w:val="002D488C"/>
    <w:rsid w:val="002E26B1"/>
    <w:rsid w:val="002E2EF6"/>
    <w:rsid w:val="002E6176"/>
    <w:rsid w:val="002F0046"/>
    <w:rsid w:val="002F1067"/>
    <w:rsid w:val="002F146C"/>
    <w:rsid w:val="002F2E2A"/>
    <w:rsid w:val="002F6A4F"/>
    <w:rsid w:val="00300BD2"/>
    <w:rsid w:val="00301A3F"/>
    <w:rsid w:val="0031397F"/>
    <w:rsid w:val="0031653D"/>
    <w:rsid w:val="00320386"/>
    <w:rsid w:val="00322874"/>
    <w:rsid w:val="00326FC9"/>
    <w:rsid w:val="00327CF5"/>
    <w:rsid w:val="0033516F"/>
    <w:rsid w:val="0033564C"/>
    <w:rsid w:val="00336646"/>
    <w:rsid w:val="00344F14"/>
    <w:rsid w:val="00346154"/>
    <w:rsid w:val="00347479"/>
    <w:rsid w:val="003524EA"/>
    <w:rsid w:val="003534BB"/>
    <w:rsid w:val="003575B4"/>
    <w:rsid w:val="00357DAF"/>
    <w:rsid w:val="00362A79"/>
    <w:rsid w:val="00364E2C"/>
    <w:rsid w:val="003674F5"/>
    <w:rsid w:val="003701FF"/>
    <w:rsid w:val="00371CA6"/>
    <w:rsid w:val="00372B31"/>
    <w:rsid w:val="003805F2"/>
    <w:rsid w:val="0038355E"/>
    <w:rsid w:val="003844D0"/>
    <w:rsid w:val="00391291"/>
    <w:rsid w:val="00393C1A"/>
    <w:rsid w:val="003966C0"/>
    <w:rsid w:val="003A3B4F"/>
    <w:rsid w:val="003A4017"/>
    <w:rsid w:val="003A63A4"/>
    <w:rsid w:val="003B0CDF"/>
    <w:rsid w:val="003B2E5A"/>
    <w:rsid w:val="003B3CEC"/>
    <w:rsid w:val="003B5354"/>
    <w:rsid w:val="003B5575"/>
    <w:rsid w:val="003B5E44"/>
    <w:rsid w:val="003C017C"/>
    <w:rsid w:val="003C449D"/>
    <w:rsid w:val="003C5C67"/>
    <w:rsid w:val="003D0036"/>
    <w:rsid w:val="003D627C"/>
    <w:rsid w:val="003E0541"/>
    <w:rsid w:val="003E2389"/>
    <w:rsid w:val="003E2701"/>
    <w:rsid w:val="003E27B0"/>
    <w:rsid w:val="003E4BDE"/>
    <w:rsid w:val="003E4F8F"/>
    <w:rsid w:val="003E61EB"/>
    <w:rsid w:val="003F1AD0"/>
    <w:rsid w:val="003F303F"/>
    <w:rsid w:val="003F540A"/>
    <w:rsid w:val="003F5617"/>
    <w:rsid w:val="003F5C87"/>
    <w:rsid w:val="003F60AC"/>
    <w:rsid w:val="003F6BB9"/>
    <w:rsid w:val="003F7240"/>
    <w:rsid w:val="0040247F"/>
    <w:rsid w:val="0040395A"/>
    <w:rsid w:val="00404B97"/>
    <w:rsid w:val="00412CFD"/>
    <w:rsid w:val="00425371"/>
    <w:rsid w:val="004257AC"/>
    <w:rsid w:val="00425980"/>
    <w:rsid w:val="004301C9"/>
    <w:rsid w:val="00435A6F"/>
    <w:rsid w:val="00441B16"/>
    <w:rsid w:val="00451AF0"/>
    <w:rsid w:val="004523F9"/>
    <w:rsid w:val="00456D1E"/>
    <w:rsid w:val="004626DB"/>
    <w:rsid w:val="00462B00"/>
    <w:rsid w:val="00462D04"/>
    <w:rsid w:val="00470599"/>
    <w:rsid w:val="00470613"/>
    <w:rsid w:val="00474894"/>
    <w:rsid w:val="004758C2"/>
    <w:rsid w:val="00475D29"/>
    <w:rsid w:val="004813D1"/>
    <w:rsid w:val="004901C3"/>
    <w:rsid w:val="00493314"/>
    <w:rsid w:val="004A6AF0"/>
    <w:rsid w:val="004A712E"/>
    <w:rsid w:val="004C2D98"/>
    <w:rsid w:val="004C3190"/>
    <w:rsid w:val="004C31B3"/>
    <w:rsid w:val="004C358E"/>
    <w:rsid w:val="004C6ADC"/>
    <w:rsid w:val="004D32CE"/>
    <w:rsid w:val="004D56A7"/>
    <w:rsid w:val="004E7ABB"/>
    <w:rsid w:val="004F5C25"/>
    <w:rsid w:val="004F5DF4"/>
    <w:rsid w:val="00502610"/>
    <w:rsid w:val="00517D8F"/>
    <w:rsid w:val="005225BB"/>
    <w:rsid w:val="005240DF"/>
    <w:rsid w:val="00524971"/>
    <w:rsid w:val="00525C57"/>
    <w:rsid w:val="00530C87"/>
    <w:rsid w:val="005379AE"/>
    <w:rsid w:val="00541290"/>
    <w:rsid w:val="00542499"/>
    <w:rsid w:val="005439FE"/>
    <w:rsid w:val="00544A77"/>
    <w:rsid w:val="005470E3"/>
    <w:rsid w:val="00550F6B"/>
    <w:rsid w:val="00557EC2"/>
    <w:rsid w:val="00560428"/>
    <w:rsid w:val="00560792"/>
    <w:rsid w:val="0056349E"/>
    <w:rsid w:val="005637B1"/>
    <w:rsid w:val="005648B2"/>
    <w:rsid w:val="00566A12"/>
    <w:rsid w:val="00570C59"/>
    <w:rsid w:val="00572DC7"/>
    <w:rsid w:val="00575F57"/>
    <w:rsid w:val="00581C8C"/>
    <w:rsid w:val="0058288C"/>
    <w:rsid w:val="00587611"/>
    <w:rsid w:val="005907FF"/>
    <w:rsid w:val="00592AB6"/>
    <w:rsid w:val="005942A6"/>
    <w:rsid w:val="005A001F"/>
    <w:rsid w:val="005A1790"/>
    <w:rsid w:val="005A1B1F"/>
    <w:rsid w:val="005A4445"/>
    <w:rsid w:val="005B059A"/>
    <w:rsid w:val="005B1298"/>
    <w:rsid w:val="005B461B"/>
    <w:rsid w:val="005B51EC"/>
    <w:rsid w:val="005B7263"/>
    <w:rsid w:val="005C57B3"/>
    <w:rsid w:val="005C6595"/>
    <w:rsid w:val="005C6E05"/>
    <w:rsid w:val="005D354A"/>
    <w:rsid w:val="005D4978"/>
    <w:rsid w:val="005E16CB"/>
    <w:rsid w:val="005E1979"/>
    <w:rsid w:val="005E3B9E"/>
    <w:rsid w:val="005E7D7F"/>
    <w:rsid w:val="005F29F9"/>
    <w:rsid w:val="005F5C5E"/>
    <w:rsid w:val="005F704F"/>
    <w:rsid w:val="00603E19"/>
    <w:rsid w:val="00603EAB"/>
    <w:rsid w:val="00603FE6"/>
    <w:rsid w:val="00604512"/>
    <w:rsid w:val="00607987"/>
    <w:rsid w:val="00611823"/>
    <w:rsid w:val="00612D5B"/>
    <w:rsid w:val="006222D9"/>
    <w:rsid w:val="0062351A"/>
    <w:rsid w:val="0062535C"/>
    <w:rsid w:val="00630628"/>
    <w:rsid w:val="00632B74"/>
    <w:rsid w:val="006352F2"/>
    <w:rsid w:val="00635906"/>
    <w:rsid w:val="00637996"/>
    <w:rsid w:val="00640230"/>
    <w:rsid w:val="00641FFE"/>
    <w:rsid w:val="00642B57"/>
    <w:rsid w:val="00643C12"/>
    <w:rsid w:val="00644B52"/>
    <w:rsid w:val="00647C2F"/>
    <w:rsid w:val="00650411"/>
    <w:rsid w:val="00654440"/>
    <w:rsid w:val="00654B23"/>
    <w:rsid w:val="0065611D"/>
    <w:rsid w:val="00675005"/>
    <w:rsid w:val="006758B0"/>
    <w:rsid w:val="0067673E"/>
    <w:rsid w:val="00676CE9"/>
    <w:rsid w:val="00677DA3"/>
    <w:rsid w:val="006806B6"/>
    <w:rsid w:val="00682147"/>
    <w:rsid w:val="00682C5A"/>
    <w:rsid w:val="00683DAC"/>
    <w:rsid w:val="00684AE4"/>
    <w:rsid w:val="00692FC8"/>
    <w:rsid w:val="00695FF3"/>
    <w:rsid w:val="00696846"/>
    <w:rsid w:val="00696DB5"/>
    <w:rsid w:val="006A07E3"/>
    <w:rsid w:val="006A1AFD"/>
    <w:rsid w:val="006C0A1A"/>
    <w:rsid w:val="006C1960"/>
    <w:rsid w:val="006C1AAE"/>
    <w:rsid w:val="006C5424"/>
    <w:rsid w:val="006C5EB6"/>
    <w:rsid w:val="006E07ED"/>
    <w:rsid w:val="006E1805"/>
    <w:rsid w:val="006F2264"/>
    <w:rsid w:val="006F3032"/>
    <w:rsid w:val="006F497D"/>
    <w:rsid w:val="007018BD"/>
    <w:rsid w:val="0070625F"/>
    <w:rsid w:val="0071154C"/>
    <w:rsid w:val="00711F60"/>
    <w:rsid w:val="007122E5"/>
    <w:rsid w:val="00712515"/>
    <w:rsid w:val="00716101"/>
    <w:rsid w:val="0071631A"/>
    <w:rsid w:val="007239D3"/>
    <w:rsid w:val="00723EC0"/>
    <w:rsid w:val="007261C3"/>
    <w:rsid w:val="00726D61"/>
    <w:rsid w:val="0073383C"/>
    <w:rsid w:val="00734588"/>
    <w:rsid w:val="0073722B"/>
    <w:rsid w:val="00740DB9"/>
    <w:rsid w:val="00743EFC"/>
    <w:rsid w:val="00746A0C"/>
    <w:rsid w:val="0074704F"/>
    <w:rsid w:val="007473D3"/>
    <w:rsid w:val="007479D0"/>
    <w:rsid w:val="007479DA"/>
    <w:rsid w:val="007503C4"/>
    <w:rsid w:val="00761D7F"/>
    <w:rsid w:val="007620D7"/>
    <w:rsid w:val="00762150"/>
    <w:rsid w:val="007669CD"/>
    <w:rsid w:val="00766A44"/>
    <w:rsid w:val="0077026C"/>
    <w:rsid w:val="0077268B"/>
    <w:rsid w:val="00773C22"/>
    <w:rsid w:val="007822EF"/>
    <w:rsid w:val="00783040"/>
    <w:rsid w:val="007851EE"/>
    <w:rsid w:val="007854D6"/>
    <w:rsid w:val="00785714"/>
    <w:rsid w:val="00787C24"/>
    <w:rsid w:val="00787DB1"/>
    <w:rsid w:val="00793A8E"/>
    <w:rsid w:val="00796072"/>
    <w:rsid w:val="007A178A"/>
    <w:rsid w:val="007A43CA"/>
    <w:rsid w:val="007A5F5C"/>
    <w:rsid w:val="007B1660"/>
    <w:rsid w:val="007B521A"/>
    <w:rsid w:val="007C431F"/>
    <w:rsid w:val="007C7203"/>
    <w:rsid w:val="007D7E93"/>
    <w:rsid w:val="007E14F9"/>
    <w:rsid w:val="007E2D1F"/>
    <w:rsid w:val="007E4075"/>
    <w:rsid w:val="007E6946"/>
    <w:rsid w:val="007F05E3"/>
    <w:rsid w:val="007F245D"/>
    <w:rsid w:val="007F29B8"/>
    <w:rsid w:val="007F4067"/>
    <w:rsid w:val="007F5FEB"/>
    <w:rsid w:val="007F6AA0"/>
    <w:rsid w:val="007F7611"/>
    <w:rsid w:val="0080021A"/>
    <w:rsid w:val="008078D0"/>
    <w:rsid w:val="00807B2A"/>
    <w:rsid w:val="00811A7A"/>
    <w:rsid w:val="00813405"/>
    <w:rsid w:val="00813D79"/>
    <w:rsid w:val="008172D5"/>
    <w:rsid w:val="008203A8"/>
    <w:rsid w:val="008211A4"/>
    <w:rsid w:val="008225D3"/>
    <w:rsid w:val="00822C50"/>
    <w:rsid w:val="008232F5"/>
    <w:rsid w:val="00827079"/>
    <w:rsid w:val="00831711"/>
    <w:rsid w:val="00835155"/>
    <w:rsid w:val="0083681E"/>
    <w:rsid w:val="00843870"/>
    <w:rsid w:val="00843DAC"/>
    <w:rsid w:val="0084433A"/>
    <w:rsid w:val="00856B1D"/>
    <w:rsid w:val="00857E24"/>
    <w:rsid w:val="00862F4E"/>
    <w:rsid w:val="00864927"/>
    <w:rsid w:val="00867203"/>
    <w:rsid w:val="00872663"/>
    <w:rsid w:val="008814F7"/>
    <w:rsid w:val="00884728"/>
    <w:rsid w:val="008A76EF"/>
    <w:rsid w:val="008A7D48"/>
    <w:rsid w:val="008B44B6"/>
    <w:rsid w:val="008B4D3E"/>
    <w:rsid w:val="008B61F7"/>
    <w:rsid w:val="008B63A2"/>
    <w:rsid w:val="008D602B"/>
    <w:rsid w:val="008E2359"/>
    <w:rsid w:val="008E2970"/>
    <w:rsid w:val="008F08B9"/>
    <w:rsid w:val="008F7C46"/>
    <w:rsid w:val="00900C4C"/>
    <w:rsid w:val="00903C0B"/>
    <w:rsid w:val="009131A6"/>
    <w:rsid w:val="009211A6"/>
    <w:rsid w:val="0092229B"/>
    <w:rsid w:val="009265C7"/>
    <w:rsid w:val="009337F9"/>
    <w:rsid w:val="00935234"/>
    <w:rsid w:val="00937FEB"/>
    <w:rsid w:val="00940D16"/>
    <w:rsid w:val="00946189"/>
    <w:rsid w:val="009466EC"/>
    <w:rsid w:val="00947AD8"/>
    <w:rsid w:val="00960ACE"/>
    <w:rsid w:val="009624AC"/>
    <w:rsid w:val="009664B0"/>
    <w:rsid w:val="00970680"/>
    <w:rsid w:val="0097451B"/>
    <w:rsid w:val="00975797"/>
    <w:rsid w:val="009757CA"/>
    <w:rsid w:val="00982DA0"/>
    <w:rsid w:val="00983D30"/>
    <w:rsid w:val="00984010"/>
    <w:rsid w:val="00984053"/>
    <w:rsid w:val="009842BF"/>
    <w:rsid w:val="00985CD9"/>
    <w:rsid w:val="009873CE"/>
    <w:rsid w:val="009913E7"/>
    <w:rsid w:val="00991881"/>
    <w:rsid w:val="00992959"/>
    <w:rsid w:val="00993E4C"/>
    <w:rsid w:val="009A0BA2"/>
    <w:rsid w:val="009A26AF"/>
    <w:rsid w:val="009A3768"/>
    <w:rsid w:val="009B0E3C"/>
    <w:rsid w:val="009B0E79"/>
    <w:rsid w:val="009B11AD"/>
    <w:rsid w:val="009B6710"/>
    <w:rsid w:val="009C300C"/>
    <w:rsid w:val="009C6A8E"/>
    <w:rsid w:val="009C729F"/>
    <w:rsid w:val="009D1935"/>
    <w:rsid w:val="009D29B5"/>
    <w:rsid w:val="009D6405"/>
    <w:rsid w:val="009E07B0"/>
    <w:rsid w:val="009E0EB8"/>
    <w:rsid w:val="009E119D"/>
    <w:rsid w:val="009E178D"/>
    <w:rsid w:val="009E3D1A"/>
    <w:rsid w:val="009E3F75"/>
    <w:rsid w:val="009E55E1"/>
    <w:rsid w:val="009E5911"/>
    <w:rsid w:val="009E60F9"/>
    <w:rsid w:val="009F59DA"/>
    <w:rsid w:val="00A03B16"/>
    <w:rsid w:val="00A051E1"/>
    <w:rsid w:val="00A07451"/>
    <w:rsid w:val="00A10B1A"/>
    <w:rsid w:val="00A160FE"/>
    <w:rsid w:val="00A17D46"/>
    <w:rsid w:val="00A203F6"/>
    <w:rsid w:val="00A23BC6"/>
    <w:rsid w:val="00A263FD"/>
    <w:rsid w:val="00A277AF"/>
    <w:rsid w:val="00A302CA"/>
    <w:rsid w:val="00A30C78"/>
    <w:rsid w:val="00A33BC3"/>
    <w:rsid w:val="00A343EB"/>
    <w:rsid w:val="00A3459F"/>
    <w:rsid w:val="00A35AD1"/>
    <w:rsid w:val="00A36686"/>
    <w:rsid w:val="00A422A8"/>
    <w:rsid w:val="00A44257"/>
    <w:rsid w:val="00A51F27"/>
    <w:rsid w:val="00A52A52"/>
    <w:rsid w:val="00A5482A"/>
    <w:rsid w:val="00A55344"/>
    <w:rsid w:val="00A60303"/>
    <w:rsid w:val="00A65ED7"/>
    <w:rsid w:val="00A6637E"/>
    <w:rsid w:val="00A70BD6"/>
    <w:rsid w:val="00A70DCF"/>
    <w:rsid w:val="00A7205C"/>
    <w:rsid w:val="00A7419E"/>
    <w:rsid w:val="00A76CBE"/>
    <w:rsid w:val="00A804CD"/>
    <w:rsid w:val="00A87241"/>
    <w:rsid w:val="00A9198C"/>
    <w:rsid w:val="00A94271"/>
    <w:rsid w:val="00A95F5C"/>
    <w:rsid w:val="00AA43F0"/>
    <w:rsid w:val="00AA595D"/>
    <w:rsid w:val="00AB05C6"/>
    <w:rsid w:val="00AB7D87"/>
    <w:rsid w:val="00AC19CC"/>
    <w:rsid w:val="00AC2F4D"/>
    <w:rsid w:val="00AC4BBC"/>
    <w:rsid w:val="00AC736C"/>
    <w:rsid w:val="00AD0456"/>
    <w:rsid w:val="00AD1A6D"/>
    <w:rsid w:val="00AD616B"/>
    <w:rsid w:val="00AE0173"/>
    <w:rsid w:val="00AE4910"/>
    <w:rsid w:val="00AE5A97"/>
    <w:rsid w:val="00AE7B2C"/>
    <w:rsid w:val="00AF176A"/>
    <w:rsid w:val="00AF27D7"/>
    <w:rsid w:val="00AF2A11"/>
    <w:rsid w:val="00AF5960"/>
    <w:rsid w:val="00AF69A0"/>
    <w:rsid w:val="00B00773"/>
    <w:rsid w:val="00B04F0A"/>
    <w:rsid w:val="00B07208"/>
    <w:rsid w:val="00B10AE1"/>
    <w:rsid w:val="00B12712"/>
    <w:rsid w:val="00B13ABE"/>
    <w:rsid w:val="00B15096"/>
    <w:rsid w:val="00B15637"/>
    <w:rsid w:val="00B15832"/>
    <w:rsid w:val="00B15A0E"/>
    <w:rsid w:val="00B21E68"/>
    <w:rsid w:val="00B26E5D"/>
    <w:rsid w:val="00B31B86"/>
    <w:rsid w:val="00B324E3"/>
    <w:rsid w:val="00B32920"/>
    <w:rsid w:val="00B32C07"/>
    <w:rsid w:val="00B353AB"/>
    <w:rsid w:val="00B37700"/>
    <w:rsid w:val="00B37CC2"/>
    <w:rsid w:val="00B40C52"/>
    <w:rsid w:val="00B43DEA"/>
    <w:rsid w:val="00B456F4"/>
    <w:rsid w:val="00B5138A"/>
    <w:rsid w:val="00B53D0B"/>
    <w:rsid w:val="00B55B5B"/>
    <w:rsid w:val="00B60447"/>
    <w:rsid w:val="00B613CE"/>
    <w:rsid w:val="00B633E4"/>
    <w:rsid w:val="00B67B4D"/>
    <w:rsid w:val="00B73DC6"/>
    <w:rsid w:val="00B74F1C"/>
    <w:rsid w:val="00B809E0"/>
    <w:rsid w:val="00B9026B"/>
    <w:rsid w:val="00B93E92"/>
    <w:rsid w:val="00BA1B7C"/>
    <w:rsid w:val="00BA3237"/>
    <w:rsid w:val="00BA33A7"/>
    <w:rsid w:val="00BA535A"/>
    <w:rsid w:val="00BA652F"/>
    <w:rsid w:val="00BA7C23"/>
    <w:rsid w:val="00BB2CD5"/>
    <w:rsid w:val="00BC1510"/>
    <w:rsid w:val="00BC179C"/>
    <w:rsid w:val="00BC29EA"/>
    <w:rsid w:val="00BC5C94"/>
    <w:rsid w:val="00BC5CD4"/>
    <w:rsid w:val="00BC6A00"/>
    <w:rsid w:val="00BD1F7F"/>
    <w:rsid w:val="00BD4077"/>
    <w:rsid w:val="00BD4A37"/>
    <w:rsid w:val="00BD718C"/>
    <w:rsid w:val="00BE0DBD"/>
    <w:rsid w:val="00BE0FE7"/>
    <w:rsid w:val="00BE3A2E"/>
    <w:rsid w:val="00BE63D5"/>
    <w:rsid w:val="00BE7725"/>
    <w:rsid w:val="00BF4E39"/>
    <w:rsid w:val="00C03AFB"/>
    <w:rsid w:val="00C10769"/>
    <w:rsid w:val="00C1155A"/>
    <w:rsid w:val="00C128E8"/>
    <w:rsid w:val="00C135F1"/>
    <w:rsid w:val="00C15071"/>
    <w:rsid w:val="00C23C32"/>
    <w:rsid w:val="00C2419E"/>
    <w:rsid w:val="00C31CE1"/>
    <w:rsid w:val="00C36E39"/>
    <w:rsid w:val="00C37B81"/>
    <w:rsid w:val="00C40949"/>
    <w:rsid w:val="00C413D3"/>
    <w:rsid w:val="00C42EC1"/>
    <w:rsid w:val="00C436F4"/>
    <w:rsid w:val="00C47DCA"/>
    <w:rsid w:val="00C51C1D"/>
    <w:rsid w:val="00C522BA"/>
    <w:rsid w:val="00C53292"/>
    <w:rsid w:val="00C53A6D"/>
    <w:rsid w:val="00C55FA7"/>
    <w:rsid w:val="00C62CC2"/>
    <w:rsid w:val="00C63524"/>
    <w:rsid w:val="00C647E3"/>
    <w:rsid w:val="00C64CE9"/>
    <w:rsid w:val="00C65460"/>
    <w:rsid w:val="00C65CC6"/>
    <w:rsid w:val="00C766CB"/>
    <w:rsid w:val="00C77476"/>
    <w:rsid w:val="00C81A68"/>
    <w:rsid w:val="00C84A12"/>
    <w:rsid w:val="00CA1823"/>
    <w:rsid w:val="00CB0EC1"/>
    <w:rsid w:val="00CB2061"/>
    <w:rsid w:val="00CB58D4"/>
    <w:rsid w:val="00CB67A3"/>
    <w:rsid w:val="00CC3289"/>
    <w:rsid w:val="00CC5BFF"/>
    <w:rsid w:val="00CC7B2C"/>
    <w:rsid w:val="00CC7D4A"/>
    <w:rsid w:val="00CD65CB"/>
    <w:rsid w:val="00CE2650"/>
    <w:rsid w:val="00CE48DE"/>
    <w:rsid w:val="00CE4EA8"/>
    <w:rsid w:val="00CF1455"/>
    <w:rsid w:val="00CF42DE"/>
    <w:rsid w:val="00CF69EC"/>
    <w:rsid w:val="00CF7052"/>
    <w:rsid w:val="00CF71C3"/>
    <w:rsid w:val="00D0539B"/>
    <w:rsid w:val="00D059E4"/>
    <w:rsid w:val="00D201A1"/>
    <w:rsid w:val="00D21141"/>
    <w:rsid w:val="00D228C6"/>
    <w:rsid w:val="00D23AAD"/>
    <w:rsid w:val="00D35D7E"/>
    <w:rsid w:val="00D36866"/>
    <w:rsid w:val="00D43F2F"/>
    <w:rsid w:val="00D44D5E"/>
    <w:rsid w:val="00D457D4"/>
    <w:rsid w:val="00D52EF1"/>
    <w:rsid w:val="00D54187"/>
    <w:rsid w:val="00D6155E"/>
    <w:rsid w:val="00D626A9"/>
    <w:rsid w:val="00D63ADB"/>
    <w:rsid w:val="00D72463"/>
    <w:rsid w:val="00D741A1"/>
    <w:rsid w:val="00D74455"/>
    <w:rsid w:val="00D83356"/>
    <w:rsid w:val="00D83BE1"/>
    <w:rsid w:val="00D944F5"/>
    <w:rsid w:val="00D97CF2"/>
    <w:rsid w:val="00DA7AB1"/>
    <w:rsid w:val="00DA7D06"/>
    <w:rsid w:val="00DB0BB5"/>
    <w:rsid w:val="00DB5075"/>
    <w:rsid w:val="00DB7C3B"/>
    <w:rsid w:val="00DC113B"/>
    <w:rsid w:val="00DC1632"/>
    <w:rsid w:val="00DD08EC"/>
    <w:rsid w:val="00DD167F"/>
    <w:rsid w:val="00DD2534"/>
    <w:rsid w:val="00DD7221"/>
    <w:rsid w:val="00DE0BC4"/>
    <w:rsid w:val="00DE27C4"/>
    <w:rsid w:val="00DE2F6E"/>
    <w:rsid w:val="00DE3633"/>
    <w:rsid w:val="00DE485B"/>
    <w:rsid w:val="00DE7A54"/>
    <w:rsid w:val="00DF17EA"/>
    <w:rsid w:val="00DF4BC6"/>
    <w:rsid w:val="00E01AEA"/>
    <w:rsid w:val="00E01CD8"/>
    <w:rsid w:val="00E024F9"/>
    <w:rsid w:val="00E040C3"/>
    <w:rsid w:val="00E04B8E"/>
    <w:rsid w:val="00E060B6"/>
    <w:rsid w:val="00E06812"/>
    <w:rsid w:val="00E0691E"/>
    <w:rsid w:val="00E07BB5"/>
    <w:rsid w:val="00E13AA3"/>
    <w:rsid w:val="00E13E37"/>
    <w:rsid w:val="00E174A0"/>
    <w:rsid w:val="00E2663D"/>
    <w:rsid w:val="00E26DC5"/>
    <w:rsid w:val="00E30B46"/>
    <w:rsid w:val="00E33F19"/>
    <w:rsid w:val="00E358C8"/>
    <w:rsid w:val="00E37B9A"/>
    <w:rsid w:val="00E40814"/>
    <w:rsid w:val="00E4158F"/>
    <w:rsid w:val="00E46E0C"/>
    <w:rsid w:val="00E55232"/>
    <w:rsid w:val="00E6468F"/>
    <w:rsid w:val="00E675A2"/>
    <w:rsid w:val="00E7504E"/>
    <w:rsid w:val="00E75A0C"/>
    <w:rsid w:val="00E75F4B"/>
    <w:rsid w:val="00E82E98"/>
    <w:rsid w:val="00E85B88"/>
    <w:rsid w:val="00E94F07"/>
    <w:rsid w:val="00EA022D"/>
    <w:rsid w:val="00EB0AFF"/>
    <w:rsid w:val="00EB0CD9"/>
    <w:rsid w:val="00EB10F3"/>
    <w:rsid w:val="00EB19DB"/>
    <w:rsid w:val="00EB35BD"/>
    <w:rsid w:val="00EB5827"/>
    <w:rsid w:val="00EB6906"/>
    <w:rsid w:val="00EB70E0"/>
    <w:rsid w:val="00EC014F"/>
    <w:rsid w:val="00EC71D9"/>
    <w:rsid w:val="00EE2011"/>
    <w:rsid w:val="00EE6269"/>
    <w:rsid w:val="00EE7704"/>
    <w:rsid w:val="00EF1385"/>
    <w:rsid w:val="00EF220B"/>
    <w:rsid w:val="00EF3165"/>
    <w:rsid w:val="00EF3B73"/>
    <w:rsid w:val="00EF3D7B"/>
    <w:rsid w:val="00EF6517"/>
    <w:rsid w:val="00EF7A42"/>
    <w:rsid w:val="00F06701"/>
    <w:rsid w:val="00F11CBC"/>
    <w:rsid w:val="00F13849"/>
    <w:rsid w:val="00F1566C"/>
    <w:rsid w:val="00F17651"/>
    <w:rsid w:val="00F27003"/>
    <w:rsid w:val="00F27BAC"/>
    <w:rsid w:val="00F322B8"/>
    <w:rsid w:val="00F33769"/>
    <w:rsid w:val="00F337C5"/>
    <w:rsid w:val="00F369DB"/>
    <w:rsid w:val="00F372C6"/>
    <w:rsid w:val="00F40463"/>
    <w:rsid w:val="00F46B1A"/>
    <w:rsid w:val="00F47134"/>
    <w:rsid w:val="00F50DFF"/>
    <w:rsid w:val="00F5482F"/>
    <w:rsid w:val="00F60640"/>
    <w:rsid w:val="00F646F4"/>
    <w:rsid w:val="00F65142"/>
    <w:rsid w:val="00F65230"/>
    <w:rsid w:val="00F653A9"/>
    <w:rsid w:val="00F75C9C"/>
    <w:rsid w:val="00F76257"/>
    <w:rsid w:val="00F81691"/>
    <w:rsid w:val="00F84198"/>
    <w:rsid w:val="00F92DB0"/>
    <w:rsid w:val="00F93ED7"/>
    <w:rsid w:val="00F956D9"/>
    <w:rsid w:val="00FA1469"/>
    <w:rsid w:val="00FA2DC6"/>
    <w:rsid w:val="00FA5ABE"/>
    <w:rsid w:val="00FA61B7"/>
    <w:rsid w:val="00FA7DC4"/>
    <w:rsid w:val="00FB10E1"/>
    <w:rsid w:val="00FB1AFE"/>
    <w:rsid w:val="00FB66AC"/>
    <w:rsid w:val="00FB7F84"/>
    <w:rsid w:val="00FC3915"/>
    <w:rsid w:val="00FC6BDE"/>
    <w:rsid w:val="00FC6C6D"/>
    <w:rsid w:val="00FD0A93"/>
    <w:rsid w:val="00FD0B1D"/>
    <w:rsid w:val="00FD11E8"/>
    <w:rsid w:val="00FD5A39"/>
    <w:rsid w:val="00FD786C"/>
    <w:rsid w:val="00FE02E7"/>
    <w:rsid w:val="00FE2210"/>
    <w:rsid w:val="00FE3BB4"/>
    <w:rsid w:val="00FE6E9B"/>
    <w:rsid w:val="00FF0178"/>
    <w:rsid w:val="00FF45EC"/>
    <w:rsid w:val="00FF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B875E"/>
  <w15:docId w15:val="{BC71A8E0-A42B-4430-B7AC-DC1132C4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BD2"/>
    <w:pPr>
      <w:spacing w:after="120"/>
    </w:pPr>
    <w:rPr>
      <w:rFonts w:ascii="Arial" w:hAnsi="Arial"/>
      <w:sz w:val="22"/>
      <w:szCs w:val="24"/>
      <w:lang w:eastAsia="en-US"/>
    </w:rPr>
  </w:style>
  <w:style w:type="paragraph" w:styleId="Heading1">
    <w:name w:val="heading 1"/>
    <w:basedOn w:val="Normal"/>
    <w:next w:val="Normal"/>
    <w:qFormat/>
    <w:rsid w:val="00FE02E7"/>
    <w:pPr>
      <w:keepNext/>
      <w:numPr>
        <w:numId w:val="19"/>
      </w:numPr>
      <w:pBdr>
        <w:top w:val="single" w:sz="6" w:space="1" w:color="auto" w:shadow="1"/>
        <w:left w:val="single" w:sz="6" w:space="1" w:color="auto" w:shadow="1"/>
        <w:bottom w:val="single" w:sz="6" w:space="1" w:color="auto" w:shadow="1"/>
        <w:right w:val="single" w:sz="6" w:space="1" w:color="auto" w:shadow="1"/>
      </w:pBdr>
      <w:shd w:val="clear" w:color="auto" w:fill="FBD4B4" w:themeFill="accent6" w:themeFillTint="66"/>
      <w:overflowPunct w:val="0"/>
      <w:autoSpaceDE w:val="0"/>
      <w:autoSpaceDN w:val="0"/>
      <w:adjustRightInd w:val="0"/>
      <w:spacing w:before="240"/>
      <w:textAlignment w:val="baseline"/>
      <w:outlineLvl w:val="0"/>
    </w:pPr>
    <w:rPr>
      <w:rFonts w:ascii="Arial Bold" w:hAnsi="Arial Bold"/>
      <w:b/>
      <w:kern w:val="28"/>
      <w:szCs w:val="20"/>
    </w:rPr>
  </w:style>
  <w:style w:type="paragraph" w:styleId="Heading2">
    <w:name w:val="heading 2"/>
    <w:basedOn w:val="Normal"/>
    <w:next w:val="Normal"/>
    <w:autoRedefine/>
    <w:qFormat/>
    <w:rsid w:val="00FE02E7"/>
    <w:pPr>
      <w:keepNext/>
      <w:numPr>
        <w:ilvl w:val="1"/>
        <w:numId w:val="19"/>
      </w:numPr>
      <w:overflowPunct w:val="0"/>
      <w:autoSpaceDE w:val="0"/>
      <w:autoSpaceDN w:val="0"/>
      <w:adjustRightInd w:val="0"/>
      <w:spacing w:before="120"/>
      <w:textAlignment w:val="baseline"/>
      <w:outlineLvl w:val="1"/>
    </w:pPr>
    <w:rPr>
      <w:rFonts w:ascii="Arial Bold" w:hAnsi="Arial Bold" w:cs="Arial"/>
      <w:b/>
      <w:szCs w:val="20"/>
      <w:lang w:eastAsia="en-GB"/>
    </w:rPr>
  </w:style>
  <w:style w:type="paragraph" w:styleId="Heading3">
    <w:name w:val="heading 3"/>
    <w:basedOn w:val="Normal"/>
    <w:next w:val="Normal"/>
    <w:qFormat/>
    <w:pPr>
      <w:keepNext/>
      <w:numPr>
        <w:ilvl w:val="2"/>
        <w:numId w:val="19"/>
      </w:numPr>
      <w:overflowPunct w:val="0"/>
      <w:autoSpaceDE w:val="0"/>
      <w:autoSpaceDN w:val="0"/>
      <w:adjustRightInd w:val="0"/>
      <w:spacing w:before="240" w:after="60"/>
      <w:textAlignment w:val="baseline"/>
      <w:outlineLvl w:val="2"/>
    </w:pPr>
    <w:rPr>
      <w:b/>
      <w:szCs w:val="20"/>
    </w:rPr>
  </w:style>
  <w:style w:type="paragraph" w:styleId="Heading4">
    <w:name w:val="heading 4"/>
    <w:basedOn w:val="Normal"/>
    <w:next w:val="Normal"/>
    <w:qFormat/>
    <w:pPr>
      <w:keepNext/>
      <w:numPr>
        <w:ilvl w:val="3"/>
        <w:numId w:val="19"/>
      </w:numPr>
      <w:overflowPunct w:val="0"/>
      <w:autoSpaceDE w:val="0"/>
      <w:autoSpaceDN w:val="0"/>
      <w:adjustRightInd w:val="0"/>
      <w:spacing w:before="240" w:after="60"/>
      <w:textAlignment w:val="baseline"/>
      <w:outlineLvl w:val="3"/>
    </w:pPr>
    <w:rPr>
      <w:b/>
      <w:i/>
      <w:szCs w:val="20"/>
    </w:rPr>
  </w:style>
  <w:style w:type="paragraph" w:styleId="Heading5">
    <w:name w:val="heading 5"/>
    <w:basedOn w:val="Normal"/>
    <w:next w:val="Normal"/>
    <w:qFormat/>
    <w:pPr>
      <w:numPr>
        <w:ilvl w:val="4"/>
        <w:numId w:val="19"/>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9"/>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9"/>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9"/>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bullets2">
    <w:name w:val="dissertation bullets 2"/>
    <w:basedOn w:val="Normal"/>
    <w:pPr>
      <w:tabs>
        <w:tab w:val="num" w:pos="1080"/>
      </w:tabs>
      <w:ind w:left="1080" w:hanging="360"/>
    </w:pPr>
  </w:style>
  <w:style w:type="paragraph" w:customStyle="1" w:styleId="Dissertationbullets1">
    <w:name w:val="Dissertation bullets 1"/>
    <w:basedOn w:val="Normal"/>
    <w:pPr>
      <w:tabs>
        <w:tab w:val="num" w:pos="567"/>
      </w:tabs>
      <w:overflowPunct w:val="0"/>
      <w:autoSpaceDE w:val="0"/>
      <w:autoSpaceDN w:val="0"/>
      <w:adjustRightInd w:val="0"/>
      <w:ind w:left="567" w:hanging="567"/>
      <w:textAlignment w:val="baseline"/>
    </w:pPr>
    <w:rPr>
      <w:rFonts w:ascii="Gill Sans" w:hAnsi="Gill Sans"/>
      <w:szCs w:val="20"/>
    </w:rPr>
  </w:style>
  <w:style w:type="paragraph" w:styleId="BodyTextIndent3">
    <w:name w:val="Body Text Indent 3"/>
    <w:basedOn w:val="Normal"/>
    <w:link w:val="BodyTextIndent3Char"/>
    <w:pPr>
      <w:widowControl w:val="0"/>
      <w:tabs>
        <w:tab w:val="num" w:pos="720"/>
      </w:tabs>
      <w:overflowPunct w:val="0"/>
      <w:autoSpaceDE w:val="0"/>
      <w:autoSpaceDN w:val="0"/>
      <w:adjustRightInd w:val="0"/>
      <w:ind w:left="720" w:hanging="360"/>
      <w:jc w:val="both"/>
      <w:textAlignment w:val="baseline"/>
    </w:pPr>
    <w:rPr>
      <w:rFonts w:ascii="Gill Sans" w:hAnsi="Gill Sans"/>
      <w:szCs w:val="20"/>
    </w:rPr>
  </w:style>
  <w:style w:type="paragraph" w:styleId="TOC1">
    <w:name w:val="toc 1"/>
    <w:basedOn w:val="Normal"/>
    <w:next w:val="Normal"/>
    <w:autoRedefine/>
    <w:uiPriority w:val="39"/>
    <w:rsid w:val="00CD65CB"/>
    <w:pPr>
      <w:tabs>
        <w:tab w:val="left" w:pos="720"/>
        <w:tab w:val="right" w:pos="9214"/>
        <w:tab w:val="left" w:pos="9356"/>
      </w:tabs>
      <w:overflowPunct w:val="0"/>
      <w:autoSpaceDE w:val="0"/>
      <w:autoSpaceDN w:val="0"/>
      <w:adjustRightInd w:val="0"/>
      <w:spacing w:before="120"/>
      <w:textAlignment w:val="baseline"/>
    </w:pPr>
    <w:rPr>
      <w:rFonts w:cs="Arial"/>
      <w:b/>
      <w:bCs/>
      <w:sz w:val="20"/>
      <w:szCs w:val="20"/>
    </w:rPr>
  </w:style>
  <w:style w:type="paragraph" w:styleId="TOC2">
    <w:name w:val="toc 2"/>
    <w:basedOn w:val="Normal"/>
    <w:next w:val="Normal"/>
    <w:autoRedefine/>
    <w:uiPriority w:val="39"/>
    <w:rsid w:val="003B2E5A"/>
    <w:pPr>
      <w:tabs>
        <w:tab w:val="left" w:pos="960"/>
        <w:tab w:val="right" w:pos="9214"/>
      </w:tabs>
      <w:overflowPunct w:val="0"/>
      <w:autoSpaceDE w:val="0"/>
      <w:autoSpaceDN w:val="0"/>
      <w:adjustRightInd w:val="0"/>
      <w:ind w:left="900" w:hanging="720"/>
      <w:textAlignment w:val="baseline"/>
    </w:pPr>
    <w:rPr>
      <w:sz w:val="20"/>
      <w:szCs w:val="20"/>
    </w:rPr>
  </w:style>
  <w:style w:type="paragraph" w:styleId="TOC3">
    <w:name w:val="toc 3"/>
    <w:basedOn w:val="Normal"/>
    <w:next w:val="Normal"/>
    <w:autoRedefine/>
    <w:semiHidden/>
    <w:rsid w:val="003B2E5A"/>
    <w:pPr>
      <w:tabs>
        <w:tab w:val="right" w:pos="9214"/>
      </w:tabs>
      <w:ind w:left="900" w:hanging="720"/>
    </w:pPr>
    <w:rPr>
      <w:rFonts w:cs="Arial"/>
      <w:noProof/>
      <w:sz w:val="20"/>
    </w:rPr>
  </w:style>
  <w:style w:type="paragraph" w:styleId="TOC4">
    <w:name w:val="toc 4"/>
    <w:basedOn w:val="Normal"/>
    <w:next w:val="Normal"/>
    <w:autoRedefine/>
    <w:semiHidden/>
    <w:rsid w:val="00AF2A11"/>
    <w:pPr>
      <w:tabs>
        <w:tab w:val="left" w:pos="1920"/>
        <w:tab w:val="right" w:pos="9214"/>
      </w:tabs>
      <w:ind w:left="720"/>
    </w:pPr>
    <w:rPr>
      <w:rFonts w:cs="Arial"/>
      <w:bCs/>
      <w:iCs/>
      <w:noProof/>
      <w:sz w:val="20"/>
      <w:szCs w:val="20"/>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pPr>
      <w:tabs>
        <w:tab w:val="center" w:pos="4153"/>
        <w:tab w:val="right" w:pos="8306"/>
      </w:tabs>
    </w:p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Cs w:val="20"/>
    </w:rPr>
  </w:style>
  <w:style w:type="paragraph" w:styleId="BodyText">
    <w:name w:val="Body Text"/>
    <w:aliases w:val="BodyText1"/>
    <w:basedOn w:val="Normal"/>
    <w:pPr>
      <w:overflowPunct w:val="0"/>
      <w:autoSpaceDE w:val="0"/>
      <w:autoSpaceDN w:val="0"/>
      <w:adjustRightInd w:val="0"/>
      <w:textAlignment w:val="baseline"/>
    </w:pPr>
    <w:rPr>
      <w:rFonts w:ascii="Gill Sans" w:hAnsi="Gill Sans"/>
      <w:szCs w:val="20"/>
    </w:rPr>
  </w:style>
  <w:style w:type="paragraph" w:styleId="BodyText2">
    <w:name w:val="Body Text 2"/>
    <w:basedOn w:val="Normal"/>
    <w:link w:val="BodyText2Char"/>
    <w:pPr>
      <w:overflowPunct w:val="0"/>
      <w:autoSpaceDE w:val="0"/>
      <w:autoSpaceDN w:val="0"/>
      <w:adjustRightInd w:val="0"/>
      <w:ind w:right="-43"/>
      <w:textAlignment w:val="baseline"/>
    </w:pPr>
    <w:rPr>
      <w:rFonts w:ascii="Gill Sans" w:hAnsi="Gill Sans"/>
      <w:szCs w:val="20"/>
    </w:rPr>
  </w:style>
  <w:style w:type="character" w:styleId="Hyperlink">
    <w:name w:val="Hyperlink"/>
    <w:rPr>
      <w:color w:val="0000FF"/>
      <w:u w:val="single"/>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Gill Sans" w:hAnsi="Gill Sans"/>
      <w:szCs w:val="20"/>
    </w:rPr>
  </w:style>
  <w:style w:type="paragraph" w:styleId="BlockText">
    <w:name w:val="Block Text"/>
    <w:basedOn w:val="Normal"/>
    <w:pPr>
      <w:overflowPunct w:val="0"/>
      <w:autoSpaceDE w:val="0"/>
      <w:autoSpaceDN w:val="0"/>
      <w:adjustRightInd w:val="0"/>
      <w:ind w:left="720" w:right="569" w:hanging="720"/>
      <w:jc w:val="both"/>
      <w:textAlignment w:val="baseline"/>
    </w:pPr>
    <w:rPr>
      <w:rFonts w:ascii="Gill Sans" w:hAnsi="Gill Sans"/>
      <w:szCs w:val="20"/>
    </w:rPr>
  </w:style>
  <w:style w:type="paragraph" w:styleId="BodyText3">
    <w:name w:val="Body Text 3"/>
    <w:basedOn w:val="Normal"/>
    <w:pPr>
      <w:overflowPunct w:val="0"/>
      <w:autoSpaceDE w:val="0"/>
      <w:autoSpaceDN w:val="0"/>
      <w:adjustRightInd w:val="0"/>
      <w:jc w:val="both"/>
      <w:textAlignment w:val="baseline"/>
    </w:pPr>
    <w:rPr>
      <w:rFonts w:ascii="Gill Sans" w:hAnsi="Gill Sans"/>
      <w:i/>
      <w:color w:val="0000FF"/>
      <w:szCs w:val="20"/>
    </w:rPr>
  </w:style>
  <w:style w:type="paragraph" w:styleId="BodyTextIndent">
    <w:name w:val="Body Text Indent"/>
    <w:basedOn w:val="Normal"/>
    <w:pPr>
      <w:overflowPunct w:val="0"/>
      <w:autoSpaceDE w:val="0"/>
      <w:autoSpaceDN w:val="0"/>
      <w:adjustRightInd w:val="0"/>
      <w:ind w:left="360"/>
      <w:jc w:val="both"/>
      <w:textAlignment w:val="baseline"/>
    </w:pPr>
    <w:rPr>
      <w:rFonts w:ascii="Gill Sans" w:hAnsi="Gill Sans"/>
      <w:i/>
      <w:color w:val="0000FF"/>
      <w:szCs w:val="20"/>
    </w:rPr>
  </w:style>
  <w:style w:type="character" w:styleId="PageNumber">
    <w:name w:val="page number"/>
    <w:basedOn w:val="DefaultParagraphFont"/>
  </w:style>
  <w:style w:type="paragraph" w:customStyle="1" w:styleId="AppendixBody">
    <w:name w:val="Appendix Body"/>
    <w:basedOn w:val="BodyTextIndent3"/>
    <w:link w:val="AppendixBodyChar"/>
    <w:pPr>
      <w:tabs>
        <w:tab w:val="clear" w:pos="720"/>
      </w:tabs>
      <w:spacing w:before="120"/>
      <w:ind w:left="0" w:firstLine="0"/>
    </w:pPr>
  </w:style>
  <w:style w:type="paragraph" w:customStyle="1" w:styleId="Bulleting">
    <w:name w:val="Bulleting"/>
    <w:basedOn w:val="Normal"/>
    <w:link w:val="BulletingChar"/>
    <w:pPr>
      <w:widowControl w:val="0"/>
      <w:numPr>
        <w:numId w:val="1"/>
      </w:numPr>
      <w:overflowPunct w:val="0"/>
      <w:autoSpaceDE w:val="0"/>
      <w:autoSpaceDN w:val="0"/>
      <w:adjustRightInd w:val="0"/>
      <w:spacing w:before="120"/>
      <w:textAlignment w:val="baseline"/>
    </w:pPr>
    <w:rPr>
      <w:rFonts w:ascii="Gill Sans" w:hAnsi="Gill Sans"/>
      <w:szCs w:val="20"/>
    </w:rPr>
  </w:style>
  <w:style w:type="paragraph" w:customStyle="1" w:styleId="bullettext">
    <w:name w:val="bullet text"/>
    <w:basedOn w:val="Bulleting"/>
    <w:link w:val="bullettextChar"/>
    <w:pPr>
      <w:tabs>
        <w:tab w:val="clear" w:pos="1429"/>
        <w:tab w:val="left" w:pos="567"/>
        <w:tab w:val="num" w:pos="1134"/>
        <w:tab w:val="right" w:pos="9356"/>
      </w:tabs>
      <w:ind w:left="1134" w:hanging="425"/>
      <w:jc w:val="both"/>
    </w:pPr>
  </w:style>
  <w:style w:type="paragraph" w:customStyle="1" w:styleId="cover">
    <w:name w:val="cover"/>
    <w:pPr>
      <w:widowControl w:val="0"/>
      <w:overflowPunct w:val="0"/>
      <w:autoSpaceDE w:val="0"/>
      <w:autoSpaceDN w:val="0"/>
      <w:adjustRightInd w:val="0"/>
      <w:textAlignment w:val="baseline"/>
    </w:pPr>
    <w:rPr>
      <w:rFonts w:ascii="Gill Sans" w:hAnsi="Gill Sans"/>
      <w:noProof/>
      <w:sz w:val="24"/>
      <w:lang w:eastAsia="en-US"/>
    </w:rPr>
  </w:style>
  <w:style w:type="paragraph" w:styleId="BodyTextIndent2">
    <w:name w:val="Body Text Indent 2"/>
    <w:basedOn w:val="Normal"/>
    <w:pPr>
      <w:spacing w:after="240"/>
      <w:ind w:left="706"/>
    </w:pPr>
    <w:rPr>
      <w:rFonts w:ascii="Gill Sans" w:hAnsi="Gill Sans"/>
      <w:i/>
      <w:iCs/>
      <w:color w:val="FF0000"/>
    </w:rPr>
  </w:style>
  <w:style w:type="paragraph" w:styleId="DocumentMap">
    <w:name w:val="Document Map"/>
    <w:basedOn w:val="Normal"/>
    <w:semiHidden/>
    <w:rsid w:val="00D52EF1"/>
    <w:pPr>
      <w:shd w:val="clear" w:color="auto" w:fill="000080"/>
    </w:pPr>
    <w:rPr>
      <w:rFonts w:ascii="Tahoma" w:hAnsi="Tahoma" w:cs="Tahoma"/>
      <w:sz w:val="20"/>
      <w:szCs w:val="20"/>
    </w:rPr>
  </w:style>
  <w:style w:type="paragraph" w:styleId="Index1">
    <w:name w:val="index 1"/>
    <w:basedOn w:val="Normal"/>
    <w:next w:val="Normal"/>
    <w:autoRedefine/>
    <w:semiHidden/>
    <w:rsid w:val="00301A3F"/>
    <w:pPr>
      <w:ind w:left="240" w:hanging="240"/>
    </w:pPr>
  </w:style>
  <w:style w:type="paragraph" w:styleId="BalloonText">
    <w:name w:val="Balloon Text"/>
    <w:basedOn w:val="Normal"/>
    <w:semiHidden/>
    <w:rsid w:val="00835155"/>
    <w:rPr>
      <w:rFonts w:ascii="Tahoma" w:hAnsi="Tahoma" w:cs="Tahoma"/>
      <w:sz w:val="16"/>
      <w:szCs w:val="16"/>
    </w:rPr>
  </w:style>
  <w:style w:type="character" w:styleId="CommentReference">
    <w:name w:val="annotation reference"/>
    <w:semiHidden/>
    <w:rsid w:val="00B13ABE"/>
    <w:rPr>
      <w:sz w:val="16"/>
      <w:szCs w:val="16"/>
    </w:rPr>
  </w:style>
  <w:style w:type="paragraph" w:styleId="CommentText">
    <w:name w:val="annotation text"/>
    <w:basedOn w:val="Normal"/>
    <w:semiHidden/>
    <w:rsid w:val="00B13ABE"/>
    <w:rPr>
      <w:sz w:val="20"/>
      <w:szCs w:val="20"/>
    </w:rPr>
  </w:style>
  <w:style w:type="paragraph" w:styleId="CommentSubject">
    <w:name w:val="annotation subject"/>
    <w:basedOn w:val="CommentText"/>
    <w:next w:val="CommentText"/>
    <w:semiHidden/>
    <w:rsid w:val="00B13ABE"/>
    <w:rPr>
      <w:b/>
      <w:bCs/>
    </w:rPr>
  </w:style>
  <w:style w:type="paragraph" w:customStyle="1" w:styleId="StyleBodyText2ArialRight-008cmAfter0pt">
    <w:name w:val="Style Body Text 2 + Arial Right:  -0.08 cm After:  0 pt"/>
    <w:basedOn w:val="BodyText2"/>
    <w:autoRedefine/>
    <w:rsid w:val="004D32CE"/>
    <w:pPr>
      <w:ind w:right="0"/>
    </w:pPr>
    <w:rPr>
      <w:rFonts w:ascii="Arial" w:hAnsi="Arial"/>
    </w:rPr>
  </w:style>
  <w:style w:type="paragraph" w:styleId="FootnoteText">
    <w:name w:val="footnote text"/>
    <w:basedOn w:val="Normal"/>
    <w:semiHidden/>
    <w:rsid w:val="00EB10F3"/>
    <w:rPr>
      <w:rFonts w:ascii="Tahoma" w:hAnsi="Tahoma"/>
      <w:sz w:val="20"/>
      <w:szCs w:val="20"/>
      <w:lang w:eastAsia="en-GB"/>
    </w:rPr>
  </w:style>
  <w:style w:type="character" w:styleId="FootnoteReference">
    <w:name w:val="footnote reference"/>
    <w:semiHidden/>
    <w:rsid w:val="00EB10F3"/>
    <w:rPr>
      <w:vertAlign w:val="superscript"/>
    </w:rPr>
  </w:style>
  <w:style w:type="character" w:customStyle="1" w:styleId="Heading2Char">
    <w:name w:val="Heading 2 Char"/>
    <w:rsid w:val="00EB10F3"/>
    <w:rPr>
      <w:rFonts w:ascii="Arial" w:hAnsi="Arial" w:cs="Arial"/>
      <w:b/>
      <w:bCs/>
      <w:i/>
      <w:iCs/>
      <w:sz w:val="28"/>
      <w:szCs w:val="28"/>
      <w:lang w:val="en-GB" w:eastAsia="en-GB" w:bidi="ar-SA"/>
    </w:rPr>
  </w:style>
  <w:style w:type="character" w:styleId="FollowedHyperlink">
    <w:name w:val="FollowedHyperlink"/>
    <w:rsid w:val="00EB10F3"/>
    <w:rPr>
      <w:color w:val="800080"/>
      <w:u w:val="single"/>
    </w:rPr>
  </w:style>
  <w:style w:type="paragraph" w:styleId="NormalWeb">
    <w:name w:val="Normal (Web)"/>
    <w:basedOn w:val="Normal"/>
    <w:uiPriority w:val="99"/>
    <w:rsid w:val="00EB10F3"/>
    <w:pPr>
      <w:spacing w:before="100" w:beforeAutospacing="1" w:after="100" w:afterAutospacing="1"/>
    </w:pPr>
    <w:rPr>
      <w:lang w:eastAsia="en-GB"/>
    </w:rPr>
  </w:style>
  <w:style w:type="character" w:styleId="Strong">
    <w:name w:val="Strong"/>
    <w:qFormat/>
    <w:rsid w:val="00EB10F3"/>
    <w:rPr>
      <w:b/>
      <w:bCs/>
    </w:rPr>
  </w:style>
  <w:style w:type="paragraph" w:customStyle="1" w:styleId="StyleHeading2ArialJustified">
    <w:name w:val="Style Heading 2 + Arial Justified"/>
    <w:basedOn w:val="Heading2"/>
    <w:autoRedefine/>
    <w:rsid w:val="001272E2"/>
    <w:rPr>
      <w:rFonts w:ascii="Arial" w:hAnsi="Arial"/>
      <w:bCs/>
    </w:rPr>
  </w:style>
  <w:style w:type="paragraph" w:customStyle="1" w:styleId="StyleHeading2Arial11ptBlackJustified">
    <w:name w:val="Style Heading 2 + Arial 11 pt Black Justified"/>
    <w:basedOn w:val="Heading2"/>
    <w:autoRedefine/>
    <w:rsid w:val="00C436F4"/>
    <w:pPr>
      <w:jc w:val="both"/>
    </w:pPr>
    <w:rPr>
      <w:rFonts w:ascii="Arial" w:hAnsi="Arial"/>
      <w:bCs/>
      <w:color w:val="000000"/>
    </w:rPr>
  </w:style>
  <w:style w:type="paragraph" w:customStyle="1" w:styleId="Stylebul1ArialBlackJustifiedBefore0pt">
    <w:name w:val="Style bul1 + Arial Black Justified Before:  0 pt"/>
    <w:basedOn w:val="Normal"/>
    <w:rsid w:val="00B15096"/>
    <w:pPr>
      <w:numPr>
        <w:numId w:val="2"/>
      </w:numPr>
    </w:pPr>
    <w:rPr>
      <w:lang w:eastAsia="en-GB"/>
    </w:rPr>
  </w:style>
  <w:style w:type="paragraph" w:customStyle="1" w:styleId="Style1">
    <w:name w:val="Style1"/>
    <w:basedOn w:val="Normal"/>
    <w:autoRedefine/>
    <w:rsid w:val="00B15096"/>
    <w:pPr>
      <w:overflowPunct w:val="0"/>
      <w:autoSpaceDE w:val="0"/>
      <w:autoSpaceDN w:val="0"/>
      <w:adjustRightInd w:val="0"/>
      <w:spacing w:before="120"/>
      <w:jc w:val="both"/>
      <w:textAlignment w:val="baseline"/>
    </w:pPr>
    <w:rPr>
      <w:rFonts w:cs="Arial"/>
      <w:sz w:val="20"/>
      <w:szCs w:val="20"/>
    </w:rPr>
  </w:style>
  <w:style w:type="paragraph" w:styleId="List">
    <w:name w:val="List"/>
    <w:basedOn w:val="Normal"/>
    <w:rsid w:val="00B15096"/>
    <w:pPr>
      <w:overflowPunct w:val="0"/>
      <w:autoSpaceDE w:val="0"/>
      <w:autoSpaceDN w:val="0"/>
      <w:adjustRightInd w:val="0"/>
      <w:ind w:left="360" w:hanging="360"/>
      <w:textAlignment w:val="baseline"/>
    </w:pPr>
    <w:rPr>
      <w:rFonts w:ascii="Gill Sans" w:hAnsi="Gill Sans"/>
      <w:szCs w:val="20"/>
    </w:rPr>
  </w:style>
  <w:style w:type="paragraph" w:customStyle="1" w:styleId="Table10">
    <w:name w:val="Table10"/>
    <w:basedOn w:val="Normal"/>
    <w:rsid w:val="00B15096"/>
    <w:pPr>
      <w:widowControl w:val="0"/>
      <w:tabs>
        <w:tab w:val="right" w:pos="8505"/>
      </w:tabs>
      <w:overflowPunct w:val="0"/>
      <w:autoSpaceDE w:val="0"/>
      <w:autoSpaceDN w:val="0"/>
      <w:adjustRightInd w:val="0"/>
      <w:spacing w:before="40" w:after="40"/>
      <w:textAlignment w:val="baseline"/>
    </w:pPr>
    <w:rPr>
      <w:rFonts w:ascii="Gill Sans" w:hAnsi="Gill Sans"/>
      <w:sz w:val="20"/>
      <w:szCs w:val="20"/>
    </w:rPr>
  </w:style>
  <w:style w:type="paragraph" w:customStyle="1" w:styleId="AppendixEnd">
    <w:name w:val="AppendixEnd"/>
    <w:basedOn w:val="Normal"/>
    <w:next w:val="Appendix"/>
    <w:rsid w:val="00B15096"/>
    <w:pPr>
      <w:jc w:val="right"/>
    </w:pPr>
    <w:rPr>
      <w:rFonts w:ascii="Gill Sans" w:hAnsi="Gill Sans"/>
      <w:vanish/>
      <w:color w:val="FF0000"/>
    </w:rPr>
  </w:style>
  <w:style w:type="paragraph" w:customStyle="1" w:styleId="Appendix">
    <w:name w:val="Appendix"/>
    <w:basedOn w:val="Normal"/>
    <w:next w:val="Normal"/>
    <w:autoRedefine/>
    <w:rsid w:val="00B15096"/>
    <w:pPr>
      <w:pageBreakBefore/>
      <w:tabs>
        <w:tab w:val="left" w:pos="2000"/>
      </w:tabs>
      <w:spacing w:after="240"/>
      <w:ind w:left="2000" w:hanging="2000"/>
      <w:outlineLvl w:val="0"/>
    </w:pPr>
    <w:rPr>
      <w:rFonts w:ascii="Gill Sans" w:hAnsi="Gill Sans"/>
      <w:b/>
    </w:rPr>
  </w:style>
  <w:style w:type="paragraph" w:styleId="NormalIndent">
    <w:name w:val="Normal Indent"/>
    <w:aliases w:val="XNormal Indent"/>
    <w:basedOn w:val="Normal"/>
    <w:link w:val="NormalIndentChar"/>
    <w:rsid w:val="00B15096"/>
    <w:pPr>
      <w:spacing w:before="120"/>
      <w:ind w:left="720"/>
    </w:pPr>
    <w:rPr>
      <w:rFonts w:ascii="NJWnewjohnston" w:hAnsi="NJWnewjohnston"/>
      <w:sz w:val="20"/>
      <w:szCs w:val="20"/>
    </w:rPr>
  </w:style>
  <w:style w:type="paragraph" w:styleId="ListBullet2">
    <w:name w:val="List Bullet 2"/>
    <w:basedOn w:val="Normal"/>
    <w:autoRedefine/>
    <w:rsid w:val="00B15096"/>
    <w:pPr>
      <w:numPr>
        <w:numId w:val="3"/>
      </w:numPr>
      <w:overflowPunct w:val="0"/>
      <w:autoSpaceDE w:val="0"/>
      <w:autoSpaceDN w:val="0"/>
      <w:adjustRightInd w:val="0"/>
      <w:textAlignment w:val="baseline"/>
    </w:pPr>
    <w:rPr>
      <w:rFonts w:ascii="Gill Sans" w:hAnsi="Gill Sans"/>
      <w:szCs w:val="20"/>
    </w:rPr>
  </w:style>
  <w:style w:type="paragraph" w:styleId="ListBullet3">
    <w:name w:val="List Bullet 3"/>
    <w:basedOn w:val="Normal"/>
    <w:autoRedefine/>
    <w:rsid w:val="00B15096"/>
    <w:pPr>
      <w:numPr>
        <w:numId w:val="4"/>
      </w:numPr>
      <w:overflowPunct w:val="0"/>
      <w:autoSpaceDE w:val="0"/>
      <w:autoSpaceDN w:val="0"/>
      <w:adjustRightInd w:val="0"/>
      <w:textAlignment w:val="baseline"/>
    </w:pPr>
    <w:rPr>
      <w:rFonts w:ascii="Gill Sans" w:hAnsi="Gill Sans"/>
      <w:szCs w:val="20"/>
    </w:rPr>
  </w:style>
  <w:style w:type="paragraph" w:styleId="ListContinue2">
    <w:name w:val="List Continue 2"/>
    <w:basedOn w:val="Normal"/>
    <w:rsid w:val="00B15096"/>
    <w:pPr>
      <w:ind w:left="566"/>
    </w:pPr>
  </w:style>
  <w:style w:type="paragraph" w:styleId="Title">
    <w:name w:val="Title"/>
    <w:basedOn w:val="Normal"/>
    <w:qFormat/>
    <w:rsid w:val="00B15096"/>
    <w:pPr>
      <w:jc w:val="center"/>
    </w:pPr>
    <w:rPr>
      <w:b/>
      <w:sz w:val="32"/>
      <w:szCs w:val="20"/>
    </w:rPr>
  </w:style>
  <w:style w:type="paragraph" w:customStyle="1" w:styleId="Section1">
    <w:name w:val="Section 1"/>
    <w:basedOn w:val="Normal"/>
    <w:rsid w:val="00B15096"/>
    <w:pPr>
      <w:overflowPunct w:val="0"/>
      <w:autoSpaceDE w:val="0"/>
      <w:autoSpaceDN w:val="0"/>
      <w:adjustRightInd w:val="0"/>
      <w:textAlignment w:val="baseline"/>
    </w:pPr>
    <w:rPr>
      <w:rFonts w:ascii="Gill Sans" w:hAnsi="Gill Sans"/>
      <w:szCs w:val="20"/>
    </w:rPr>
  </w:style>
  <w:style w:type="paragraph" w:customStyle="1" w:styleId="Section2">
    <w:name w:val="Section 2"/>
    <w:basedOn w:val="Normal"/>
    <w:rsid w:val="00B15096"/>
    <w:pPr>
      <w:overflowPunct w:val="0"/>
      <w:autoSpaceDE w:val="0"/>
      <w:autoSpaceDN w:val="0"/>
      <w:adjustRightInd w:val="0"/>
      <w:textAlignment w:val="baseline"/>
    </w:pPr>
    <w:rPr>
      <w:rFonts w:ascii="Gill Sans" w:hAnsi="Gill Sans"/>
      <w:szCs w:val="20"/>
    </w:rPr>
  </w:style>
  <w:style w:type="paragraph" w:customStyle="1" w:styleId="Section3">
    <w:name w:val="Section 3"/>
    <w:basedOn w:val="Normal"/>
    <w:rsid w:val="00B15096"/>
    <w:pPr>
      <w:overflowPunct w:val="0"/>
      <w:autoSpaceDE w:val="0"/>
      <w:autoSpaceDN w:val="0"/>
      <w:adjustRightInd w:val="0"/>
      <w:textAlignment w:val="baseline"/>
    </w:pPr>
    <w:rPr>
      <w:rFonts w:ascii="Gill Sans" w:hAnsi="Gill Sans"/>
      <w:szCs w:val="20"/>
    </w:rPr>
  </w:style>
  <w:style w:type="paragraph" w:customStyle="1" w:styleId="Front20">
    <w:name w:val="Front 20"/>
    <w:basedOn w:val="Normal"/>
    <w:rsid w:val="00B15096"/>
    <w:pPr>
      <w:widowControl w:val="0"/>
      <w:tabs>
        <w:tab w:val="right" w:pos="8505"/>
      </w:tabs>
      <w:overflowPunct w:val="0"/>
      <w:autoSpaceDE w:val="0"/>
      <w:autoSpaceDN w:val="0"/>
      <w:adjustRightInd w:val="0"/>
      <w:spacing w:before="120"/>
      <w:jc w:val="center"/>
      <w:textAlignment w:val="baseline"/>
    </w:pPr>
    <w:rPr>
      <w:b/>
      <w:sz w:val="40"/>
      <w:szCs w:val="40"/>
    </w:rPr>
  </w:style>
  <w:style w:type="paragraph" w:customStyle="1" w:styleId="Front18">
    <w:name w:val="Front 18"/>
    <w:basedOn w:val="Normal"/>
    <w:link w:val="Front18Char"/>
    <w:rsid w:val="00B15096"/>
    <w:pPr>
      <w:overflowPunct w:val="0"/>
      <w:autoSpaceDE w:val="0"/>
      <w:autoSpaceDN w:val="0"/>
      <w:adjustRightInd w:val="0"/>
      <w:jc w:val="center"/>
      <w:textAlignment w:val="baseline"/>
    </w:pPr>
    <w:rPr>
      <w:b/>
      <w:sz w:val="36"/>
      <w:szCs w:val="36"/>
    </w:rPr>
  </w:style>
  <w:style w:type="character" w:customStyle="1" w:styleId="Front18Char">
    <w:name w:val="Front 18 Char"/>
    <w:link w:val="Front18"/>
    <w:rsid w:val="00B15096"/>
    <w:rPr>
      <w:rFonts w:ascii="Arial" w:hAnsi="Arial"/>
      <w:b/>
      <w:sz w:val="36"/>
      <w:szCs w:val="36"/>
      <w:lang w:val="en-GB" w:eastAsia="en-US" w:bidi="ar-SA"/>
    </w:rPr>
  </w:style>
  <w:style w:type="paragraph" w:customStyle="1" w:styleId="BulletIndent">
    <w:name w:val="Bullet Indent"/>
    <w:basedOn w:val="NormalIndent"/>
    <w:rsid w:val="00B15096"/>
    <w:pPr>
      <w:numPr>
        <w:ilvl w:val="2"/>
        <w:numId w:val="5"/>
      </w:numPr>
      <w:tabs>
        <w:tab w:val="clear" w:pos="2160"/>
        <w:tab w:val="num" w:pos="2520"/>
      </w:tabs>
      <w:overflowPunct w:val="0"/>
      <w:autoSpaceDE w:val="0"/>
      <w:autoSpaceDN w:val="0"/>
      <w:adjustRightInd w:val="0"/>
      <w:ind w:left="2520"/>
      <w:jc w:val="both"/>
      <w:textAlignment w:val="baseline"/>
    </w:pPr>
    <w:rPr>
      <w:rFonts w:ascii="Arial" w:hAnsi="Arial"/>
      <w:sz w:val="24"/>
    </w:rPr>
  </w:style>
  <w:style w:type="paragraph" w:customStyle="1" w:styleId="Body">
    <w:name w:val="Body"/>
    <w:basedOn w:val="Normal"/>
    <w:link w:val="BodyChar"/>
    <w:rsid w:val="00B15096"/>
    <w:pPr>
      <w:widowControl w:val="0"/>
      <w:overflowPunct w:val="0"/>
      <w:autoSpaceDE w:val="0"/>
      <w:autoSpaceDN w:val="0"/>
      <w:adjustRightInd w:val="0"/>
      <w:spacing w:after="240"/>
      <w:ind w:left="851"/>
      <w:jc w:val="both"/>
      <w:textAlignment w:val="baseline"/>
    </w:pPr>
    <w:rPr>
      <w:szCs w:val="20"/>
    </w:rPr>
  </w:style>
  <w:style w:type="character" w:customStyle="1" w:styleId="BodyChar">
    <w:name w:val="Body Char"/>
    <w:link w:val="Body"/>
    <w:rsid w:val="00B15096"/>
    <w:rPr>
      <w:rFonts w:ascii="Arial" w:hAnsi="Arial"/>
      <w:sz w:val="24"/>
      <w:lang w:val="en-GB" w:eastAsia="en-US" w:bidi="ar-SA"/>
    </w:rPr>
  </w:style>
  <w:style w:type="paragraph" w:customStyle="1" w:styleId="StyleNormalIndentBold">
    <w:name w:val="Style Normal Indent + Bold"/>
    <w:basedOn w:val="NormalIndent"/>
    <w:next w:val="NormalIndent"/>
    <w:rsid w:val="00B15096"/>
    <w:pPr>
      <w:widowControl w:val="0"/>
      <w:tabs>
        <w:tab w:val="right" w:pos="8505"/>
      </w:tabs>
      <w:overflowPunct w:val="0"/>
      <w:autoSpaceDE w:val="0"/>
      <w:autoSpaceDN w:val="0"/>
      <w:adjustRightInd w:val="0"/>
      <w:spacing w:before="240"/>
      <w:ind w:left="851"/>
      <w:jc w:val="both"/>
      <w:textAlignment w:val="baseline"/>
    </w:pPr>
    <w:rPr>
      <w:rFonts w:ascii="Arial" w:hAnsi="Arial"/>
      <w:b/>
      <w:bCs/>
      <w:sz w:val="24"/>
    </w:rPr>
  </w:style>
  <w:style w:type="table" w:styleId="TableGrid">
    <w:name w:val="Table Grid"/>
    <w:basedOn w:val="TableNormal"/>
    <w:rsid w:val="00B15096"/>
    <w:pPr>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TableContents">
    <w:name w:val="Risk Table Contents"/>
    <w:basedOn w:val="Normal"/>
    <w:autoRedefine/>
    <w:rsid w:val="00B15096"/>
    <w:rPr>
      <w:rFonts w:cs="Arial"/>
      <w:sz w:val="18"/>
    </w:rPr>
  </w:style>
  <w:style w:type="paragraph" w:customStyle="1" w:styleId="RiskTableContentsBullets">
    <w:name w:val="Risk Table Contents Bullets"/>
    <w:basedOn w:val="RiskTableContents"/>
    <w:autoRedefine/>
    <w:rsid w:val="00B15096"/>
    <w:pPr>
      <w:numPr>
        <w:numId w:val="6"/>
      </w:numPr>
    </w:pPr>
  </w:style>
  <w:style w:type="paragraph" w:styleId="PlainText">
    <w:name w:val="Plain Text"/>
    <w:basedOn w:val="Normal"/>
    <w:link w:val="PlainTextChar"/>
    <w:uiPriority w:val="99"/>
    <w:rsid w:val="00B15096"/>
    <w:rPr>
      <w:rFonts w:ascii="Courier New" w:hAnsi="Courier New" w:cs="Courier New"/>
      <w:sz w:val="20"/>
      <w:szCs w:val="20"/>
      <w:lang w:eastAsia="en-GB"/>
    </w:rPr>
  </w:style>
  <w:style w:type="paragraph" w:customStyle="1" w:styleId="BulletText1">
    <w:name w:val="Bullet Text 1"/>
    <w:basedOn w:val="Normal"/>
    <w:autoRedefine/>
    <w:rsid w:val="00B15096"/>
    <w:pPr>
      <w:numPr>
        <w:numId w:val="7"/>
      </w:numPr>
    </w:pPr>
    <w:rPr>
      <w:rFonts w:ascii="Gill Sans" w:hAnsi="Gill Sans"/>
      <w:szCs w:val="20"/>
    </w:rPr>
  </w:style>
  <w:style w:type="paragraph" w:customStyle="1" w:styleId="Result">
    <w:name w:val="Result"/>
    <w:basedOn w:val="Normal"/>
    <w:autoRedefine/>
    <w:rsid w:val="00B15096"/>
    <w:pPr>
      <w:tabs>
        <w:tab w:val="left" w:pos="-3983"/>
      </w:tabs>
      <w:ind w:left="697" w:hanging="697"/>
    </w:pPr>
    <w:rPr>
      <w:rFonts w:ascii="Gill Sans" w:hAnsi="Gill Sans"/>
      <w:bCs/>
      <w:szCs w:val="20"/>
    </w:rPr>
  </w:style>
  <w:style w:type="character" w:customStyle="1" w:styleId="newbodytextjustify1">
    <w:name w:val="new_bodytext_justify1"/>
    <w:rsid w:val="00B15096"/>
    <w:rPr>
      <w:rFonts w:ascii="Gill Sans" w:hAnsi="Gill Sans" w:hint="default"/>
      <w:strike w:val="0"/>
      <w:dstrike w:val="0"/>
      <w:color w:val="000000"/>
      <w:sz w:val="24"/>
      <w:szCs w:val="24"/>
      <w:u w:val="none"/>
      <w:effect w:val="none"/>
    </w:rPr>
  </w:style>
  <w:style w:type="paragraph" w:customStyle="1" w:styleId="Style3bullet">
    <w:name w:val="Style3 bullet"/>
    <w:basedOn w:val="Normal"/>
    <w:rsid w:val="00BC29EA"/>
    <w:pPr>
      <w:numPr>
        <w:numId w:val="8"/>
      </w:numPr>
    </w:pPr>
  </w:style>
  <w:style w:type="character" w:customStyle="1" w:styleId="NormalIndentChar">
    <w:name w:val="Normal Indent Char"/>
    <w:aliases w:val="XNormal Indent Char"/>
    <w:link w:val="NormalIndent"/>
    <w:rsid w:val="0083681E"/>
    <w:rPr>
      <w:rFonts w:ascii="NJWnewjohnston" w:hAnsi="NJWnewjohnston"/>
      <w:lang w:val="en-GB" w:eastAsia="en-US" w:bidi="ar-SA"/>
    </w:rPr>
  </w:style>
  <w:style w:type="character" w:customStyle="1" w:styleId="BodyTextIndent3Char">
    <w:name w:val="Body Text Indent 3 Char"/>
    <w:link w:val="BodyTextIndent3"/>
    <w:rsid w:val="0083681E"/>
    <w:rPr>
      <w:rFonts w:ascii="Gill Sans" w:hAnsi="Gill Sans"/>
      <w:sz w:val="24"/>
      <w:lang w:val="en-GB" w:eastAsia="en-US" w:bidi="ar-SA"/>
    </w:rPr>
  </w:style>
  <w:style w:type="character" w:customStyle="1" w:styleId="AppendixBodyChar">
    <w:name w:val="Appendix Body Char"/>
    <w:basedOn w:val="BodyTextIndent3Char"/>
    <w:link w:val="AppendixBody"/>
    <w:rsid w:val="0083681E"/>
    <w:rPr>
      <w:rFonts w:ascii="Gill Sans" w:hAnsi="Gill Sans"/>
      <w:sz w:val="24"/>
      <w:lang w:val="en-GB" w:eastAsia="en-US" w:bidi="ar-SA"/>
    </w:rPr>
  </w:style>
  <w:style w:type="character" w:styleId="HTMLCite">
    <w:name w:val="HTML Cite"/>
    <w:rsid w:val="0018402C"/>
    <w:rPr>
      <w:i w:val="0"/>
      <w:iCs w:val="0"/>
      <w:color w:val="008000"/>
    </w:rPr>
  </w:style>
  <w:style w:type="paragraph" w:customStyle="1" w:styleId="StyleArial10ptJustifiedRight028cm">
    <w:name w:val="Style Arial 10 pt Justified Right:  0.28 cm"/>
    <w:basedOn w:val="Normal"/>
    <w:autoRedefine/>
    <w:rsid w:val="00B613CE"/>
    <w:pPr>
      <w:ind w:right="159"/>
    </w:pPr>
    <w:rPr>
      <w:sz w:val="20"/>
      <w:szCs w:val="20"/>
    </w:rPr>
  </w:style>
  <w:style w:type="paragraph" w:customStyle="1" w:styleId="StyleHeading1ArialAfter12ptBoxShadowedSinglesolid">
    <w:name w:val="Style Heading 1 + Arial After:  12 pt Box: (Shadowed Single solid..."/>
    <w:basedOn w:val="Heading1"/>
    <w:autoRedefine/>
    <w:rsid w:val="00B613CE"/>
    <w:pPr>
      <w:pBdr>
        <w:top w:val="single" w:sz="4" w:space="1" w:color="auto" w:shadow="1"/>
        <w:left w:val="single" w:sz="4" w:space="4" w:color="auto" w:shadow="1"/>
        <w:bottom w:val="single" w:sz="4" w:space="1" w:color="auto" w:shadow="1"/>
        <w:right w:val="single" w:sz="4" w:space="4" w:color="auto" w:shadow="1"/>
      </w:pBdr>
      <w:shd w:val="clear" w:color="auto" w:fill="FFCC99"/>
      <w:spacing w:after="240"/>
    </w:pPr>
    <w:rPr>
      <w:rFonts w:ascii="Arial" w:hAnsi="Arial"/>
      <w:bCs/>
    </w:rPr>
  </w:style>
  <w:style w:type="paragraph" w:customStyle="1" w:styleId="StylebullettextArial11pt">
    <w:name w:val="Style bullet text + Arial 11 pt"/>
    <w:basedOn w:val="bullettext"/>
    <w:link w:val="StylebullettextArial11ptChar"/>
    <w:autoRedefine/>
    <w:rsid w:val="00B613CE"/>
    <w:pPr>
      <w:jc w:val="left"/>
    </w:pPr>
    <w:rPr>
      <w:rFonts w:ascii="Arial" w:hAnsi="Arial"/>
    </w:rPr>
  </w:style>
  <w:style w:type="character" w:customStyle="1" w:styleId="BulletingChar">
    <w:name w:val="Bulleting Char"/>
    <w:link w:val="Bulleting"/>
    <w:rsid w:val="00B613CE"/>
    <w:rPr>
      <w:rFonts w:ascii="Gill Sans" w:hAnsi="Gill Sans"/>
      <w:sz w:val="22"/>
      <w:lang w:eastAsia="en-US"/>
    </w:rPr>
  </w:style>
  <w:style w:type="character" w:customStyle="1" w:styleId="bullettextChar">
    <w:name w:val="bullet text Char"/>
    <w:basedOn w:val="BulletingChar"/>
    <w:link w:val="bullettext"/>
    <w:rsid w:val="00B613CE"/>
    <w:rPr>
      <w:rFonts w:ascii="Gill Sans" w:hAnsi="Gill Sans"/>
      <w:sz w:val="22"/>
      <w:lang w:eastAsia="en-US"/>
    </w:rPr>
  </w:style>
  <w:style w:type="character" w:customStyle="1" w:styleId="StylebullettextArial11ptChar">
    <w:name w:val="Style bullet text + Arial 11 pt Char"/>
    <w:link w:val="StylebullettextArial11pt"/>
    <w:rsid w:val="00B613CE"/>
    <w:rPr>
      <w:rFonts w:ascii="Arial" w:hAnsi="Arial"/>
      <w:sz w:val="22"/>
      <w:lang w:eastAsia="en-US"/>
    </w:rPr>
  </w:style>
  <w:style w:type="paragraph" w:customStyle="1" w:styleId="StylebullettextArial11ptLeft062cmFirstline0cm">
    <w:name w:val="Style bullet text + Arial 11 pt Left:  0.62 cm First line:  0 cm"/>
    <w:basedOn w:val="bullettext"/>
    <w:autoRedefine/>
    <w:rsid w:val="00B613CE"/>
    <w:pPr>
      <w:ind w:left="349" w:firstLine="0"/>
      <w:jc w:val="left"/>
    </w:pPr>
    <w:rPr>
      <w:rFonts w:ascii="Arial" w:hAnsi="Arial"/>
    </w:rPr>
  </w:style>
  <w:style w:type="paragraph" w:customStyle="1" w:styleId="StyleBodyText2ArialJustifiedLeft095cm">
    <w:name w:val="Style Body Text 2 + Arial Justified Left:  0.95 cm"/>
    <w:basedOn w:val="BodyText2"/>
    <w:autoRedefine/>
    <w:rsid w:val="00DC1632"/>
    <w:rPr>
      <w:rFonts w:ascii="Arial" w:hAnsi="Arial"/>
      <w:i/>
      <w:color w:val="FF0000"/>
      <w:lang w:eastAsia="en-GB"/>
    </w:rPr>
  </w:style>
  <w:style w:type="paragraph" w:customStyle="1" w:styleId="StyleBodyText2ArialItalicRedJustifiedLeft095cm">
    <w:name w:val="Style Body Text 2 + Arial Italic Red Justified Left:  0.95 cm"/>
    <w:basedOn w:val="BodyText2"/>
    <w:autoRedefine/>
    <w:rsid w:val="00DE3633"/>
    <w:rPr>
      <w:rFonts w:ascii="Arial" w:hAnsi="Arial"/>
      <w:i/>
      <w:iCs/>
      <w:color w:val="FF0000"/>
    </w:rPr>
  </w:style>
  <w:style w:type="paragraph" w:customStyle="1" w:styleId="StyleBodyText2Arial">
    <w:name w:val="Style Body Text 2 + Arial"/>
    <w:basedOn w:val="BodyText2"/>
    <w:link w:val="StyleBodyText2ArialChar"/>
    <w:autoRedefine/>
    <w:rsid w:val="002D0BE2"/>
    <w:pPr>
      <w:spacing w:after="0"/>
      <w:ind w:left="539" w:right="0"/>
    </w:pPr>
    <w:rPr>
      <w:rFonts w:ascii="Arial" w:hAnsi="Arial"/>
    </w:rPr>
  </w:style>
  <w:style w:type="character" w:customStyle="1" w:styleId="BodyText2Char">
    <w:name w:val="Body Text 2 Char"/>
    <w:link w:val="BodyText2"/>
    <w:rsid w:val="00B613CE"/>
    <w:rPr>
      <w:rFonts w:ascii="Gill Sans" w:hAnsi="Gill Sans"/>
      <w:sz w:val="22"/>
      <w:lang w:val="en-GB" w:eastAsia="en-US" w:bidi="ar-SA"/>
    </w:rPr>
  </w:style>
  <w:style w:type="character" w:customStyle="1" w:styleId="StyleBodyText2ArialChar">
    <w:name w:val="Style Body Text 2 + Arial Char"/>
    <w:link w:val="StyleBodyText2Arial"/>
    <w:rsid w:val="002D0BE2"/>
    <w:rPr>
      <w:rFonts w:ascii="Arial" w:hAnsi="Arial"/>
      <w:sz w:val="22"/>
      <w:lang w:eastAsia="en-US"/>
    </w:rPr>
  </w:style>
  <w:style w:type="paragraph" w:customStyle="1" w:styleId="StyleHeading3Arial10ptNotBold">
    <w:name w:val="Style Heading 3 + Arial 10 pt Not Bold"/>
    <w:basedOn w:val="Heading3"/>
    <w:autoRedefine/>
    <w:rsid w:val="008232F5"/>
    <w:pPr>
      <w:ind w:left="1440"/>
    </w:pPr>
    <w:rPr>
      <w:lang w:val="en"/>
    </w:rPr>
  </w:style>
  <w:style w:type="paragraph" w:customStyle="1" w:styleId="StyleHeading1ArialAfter12pt">
    <w:name w:val="Style Heading 1 + Arial After:  12 pt"/>
    <w:basedOn w:val="Heading1"/>
    <w:autoRedefine/>
    <w:rsid w:val="00A94271"/>
    <w:pPr>
      <w:shd w:val="clear" w:color="auto" w:fill="FFCC99"/>
      <w:spacing w:after="240"/>
    </w:pPr>
    <w:rPr>
      <w:rFonts w:ascii="Arial" w:hAnsi="Arial"/>
      <w:bCs/>
    </w:rPr>
  </w:style>
  <w:style w:type="paragraph" w:customStyle="1" w:styleId="IPBodyText">
    <w:name w:val="IPBodyText"/>
    <w:link w:val="IPBodyTextCharChar"/>
    <w:rsid w:val="008078D0"/>
    <w:pPr>
      <w:spacing w:after="140" w:line="300" w:lineRule="atLeast"/>
    </w:pPr>
    <w:rPr>
      <w:rFonts w:ascii="Arial" w:hAnsi="Arial"/>
      <w:sz w:val="22"/>
      <w:szCs w:val="24"/>
    </w:rPr>
  </w:style>
  <w:style w:type="paragraph" w:customStyle="1" w:styleId="IPHeading1">
    <w:name w:val="IPHeading1"/>
    <w:basedOn w:val="Normal"/>
    <w:next w:val="IPBodyText"/>
    <w:rsid w:val="008078D0"/>
    <w:pPr>
      <w:keepNext/>
      <w:pageBreakBefore/>
      <w:numPr>
        <w:numId w:val="9"/>
      </w:numPr>
      <w:spacing w:after="140" w:line="400" w:lineRule="atLeast"/>
    </w:pPr>
    <w:rPr>
      <w:rFonts w:ascii="Arial Bold" w:hAnsi="Arial Bold"/>
      <w:b/>
      <w:color w:val="005172"/>
      <w:sz w:val="32"/>
      <w:lang w:eastAsia="en-GB"/>
    </w:rPr>
  </w:style>
  <w:style w:type="paragraph" w:customStyle="1" w:styleId="IPHeading2">
    <w:name w:val="IPHeading2"/>
    <w:basedOn w:val="Normal"/>
    <w:next w:val="IPBodyText"/>
    <w:rsid w:val="008078D0"/>
    <w:pPr>
      <w:keepNext/>
      <w:numPr>
        <w:ilvl w:val="1"/>
        <w:numId w:val="9"/>
      </w:numPr>
      <w:spacing w:before="280" w:after="140" w:line="320" w:lineRule="atLeast"/>
    </w:pPr>
    <w:rPr>
      <w:rFonts w:ascii="Arial Bold" w:hAnsi="Arial Bold"/>
      <w:b/>
      <w:color w:val="3A9FBE"/>
      <w:sz w:val="26"/>
      <w:lang w:eastAsia="en-GB"/>
    </w:rPr>
  </w:style>
  <w:style w:type="paragraph" w:customStyle="1" w:styleId="IPHeading3">
    <w:name w:val="IPHeading3"/>
    <w:basedOn w:val="Normal"/>
    <w:next w:val="IPBodyText"/>
    <w:rsid w:val="008078D0"/>
    <w:pPr>
      <w:keepNext/>
      <w:numPr>
        <w:ilvl w:val="2"/>
        <w:numId w:val="9"/>
      </w:numPr>
      <w:spacing w:before="280" w:after="140" w:line="300" w:lineRule="atLeast"/>
    </w:pPr>
    <w:rPr>
      <w:rFonts w:ascii="Arial Bold" w:hAnsi="Arial Bold"/>
      <w:b/>
      <w:lang w:eastAsia="en-GB"/>
    </w:rPr>
  </w:style>
  <w:style w:type="paragraph" w:customStyle="1" w:styleId="IPHeading4">
    <w:name w:val="IPHeading4"/>
    <w:basedOn w:val="Normal"/>
    <w:next w:val="IPBodyText"/>
    <w:rsid w:val="008078D0"/>
    <w:pPr>
      <w:keepNext/>
      <w:numPr>
        <w:ilvl w:val="3"/>
        <w:numId w:val="9"/>
      </w:numPr>
      <w:spacing w:before="280" w:after="140" w:line="300" w:lineRule="atLeast"/>
    </w:pPr>
    <w:rPr>
      <w:i/>
      <w:color w:val="005172"/>
      <w:lang w:eastAsia="en-GB"/>
    </w:rPr>
  </w:style>
  <w:style w:type="paragraph" w:customStyle="1" w:styleId="IPHeading5">
    <w:name w:val="IPHeading5"/>
    <w:basedOn w:val="Normal"/>
    <w:next w:val="IPBodyText"/>
    <w:rsid w:val="008078D0"/>
    <w:pPr>
      <w:keepNext/>
      <w:numPr>
        <w:ilvl w:val="4"/>
        <w:numId w:val="9"/>
      </w:numPr>
      <w:spacing w:before="280" w:after="140" w:line="300" w:lineRule="atLeast"/>
    </w:pPr>
    <w:rPr>
      <w:color w:val="3A9FBE"/>
      <w:lang w:eastAsia="en-GB"/>
    </w:rPr>
  </w:style>
  <w:style w:type="paragraph" w:customStyle="1" w:styleId="IPHeading6">
    <w:name w:val="IPHeading6"/>
    <w:basedOn w:val="Normal"/>
    <w:next w:val="IPBodyText"/>
    <w:rsid w:val="008078D0"/>
    <w:pPr>
      <w:keepNext/>
      <w:numPr>
        <w:ilvl w:val="5"/>
        <w:numId w:val="9"/>
      </w:numPr>
      <w:spacing w:before="280" w:after="140" w:line="300" w:lineRule="atLeast"/>
    </w:pPr>
    <w:rPr>
      <w:lang w:eastAsia="en-GB"/>
    </w:rPr>
  </w:style>
  <w:style w:type="numbering" w:customStyle="1" w:styleId="NumbLstMain">
    <w:name w:val="NumbLstMain"/>
    <w:semiHidden/>
    <w:rsid w:val="008078D0"/>
    <w:pPr>
      <w:numPr>
        <w:numId w:val="9"/>
      </w:numPr>
    </w:pPr>
  </w:style>
  <w:style w:type="character" w:customStyle="1" w:styleId="IPBodyTextCharChar">
    <w:name w:val="IPBodyText Char Char"/>
    <w:link w:val="IPBodyText"/>
    <w:rsid w:val="008078D0"/>
    <w:rPr>
      <w:rFonts w:ascii="Arial" w:hAnsi="Arial"/>
      <w:sz w:val="22"/>
      <w:szCs w:val="24"/>
      <w:lang w:val="en-GB" w:eastAsia="en-GB" w:bidi="ar-SA"/>
    </w:rPr>
  </w:style>
  <w:style w:type="paragraph" w:customStyle="1" w:styleId="IPTblTitle">
    <w:name w:val="IPTblTitle"/>
    <w:basedOn w:val="Normal"/>
    <w:next w:val="IPBodyText"/>
    <w:rsid w:val="008078D0"/>
    <w:pPr>
      <w:keepNext/>
      <w:numPr>
        <w:ilvl w:val="7"/>
        <w:numId w:val="9"/>
      </w:numPr>
      <w:spacing w:before="280" w:after="140" w:line="300" w:lineRule="atLeast"/>
    </w:pPr>
    <w:rPr>
      <w:rFonts w:ascii="Arial Bold" w:hAnsi="Arial Bold"/>
      <w:b/>
      <w:color w:val="005172"/>
      <w:lang w:eastAsia="en-GB"/>
    </w:rPr>
  </w:style>
  <w:style w:type="paragraph" w:customStyle="1" w:styleId="IPFgTitle">
    <w:name w:val="IPFgTitle"/>
    <w:basedOn w:val="Normal"/>
    <w:next w:val="IPBodyText"/>
    <w:rsid w:val="008078D0"/>
    <w:pPr>
      <w:keepNext/>
      <w:numPr>
        <w:ilvl w:val="6"/>
        <w:numId w:val="9"/>
      </w:numPr>
      <w:spacing w:before="70" w:after="70" w:line="260" w:lineRule="atLeast"/>
    </w:pPr>
    <w:rPr>
      <w:rFonts w:ascii="Arial Bold" w:hAnsi="Arial Bold"/>
      <w:b/>
      <w:color w:val="FFFFFF"/>
      <w:sz w:val="18"/>
      <w:lang w:eastAsia="en-GB"/>
    </w:rPr>
  </w:style>
  <w:style w:type="paragraph" w:customStyle="1" w:styleId="IPBPText">
    <w:name w:val="IPBPText"/>
    <w:basedOn w:val="Normal"/>
    <w:rsid w:val="008078D0"/>
    <w:pPr>
      <w:keepNext/>
      <w:spacing w:line="240" w:lineRule="atLeast"/>
    </w:pPr>
    <w:rPr>
      <w:color w:val="FFFFFF"/>
      <w:sz w:val="18"/>
      <w:lang w:eastAsia="en-GB"/>
    </w:rPr>
  </w:style>
  <w:style w:type="paragraph" w:styleId="ListParagraph">
    <w:name w:val="List Paragraph"/>
    <w:basedOn w:val="Normal"/>
    <w:uiPriority w:val="1"/>
    <w:qFormat/>
    <w:rsid w:val="009B11AD"/>
    <w:pPr>
      <w:ind w:left="720"/>
    </w:pPr>
  </w:style>
  <w:style w:type="paragraph" w:customStyle="1" w:styleId="legclearfix">
    <w:name w:val="legclearfix"/>
    <w:basedOn w:val="Normal"/>
    <w:rsid w:val="0073383C"/>
    <w:pPr>
      <w:spacing w:before="100" w:beforeAutospacing="1" w:after="100" w:afterAutospacing="1"/>
    </w:pPr>
    <w:rPr>
      <w:lang w:eastAsia="en-GB"/>
    </w:rPr>
  </w:style>
  <w:style w:type="character" w:customStyle="1" w:styleId="legds">
    <w:name w:val="legds"/>
    <w:basedOn w:val="DefaultParagraphFont"/>
    <w:rsid w:val="0073383C"/>
  </w:style>
  <w:style w:type="character" w:customStyle="1" w:styleId="PlainTextChar">
    <w:name w:val="Plain Text Char"/>
    <w:basedOn w:val="DefaultParagraphFont"/>
    <w:link w:val="PlainText"/>
    <w:uiPriority w:val="99"/>
    <w:rsid w:val="008B4D3E"/>
    <w:rPr>
      <w:rFonts w:ascii="Courier New" w:hAnsi="Courier New" w:cs="Courier New"/>
    </w:rPr>
  </w:style>
  <w:style w:type="paragraph" w:customStyle="1" w:styleId="PCIPHeading2">
    <w:name w:val="PCIP Heading 2"/>
    <w:basedOn w:val="Heading2"/>
    <w:rsid w:val="00FB10E1"/>
    <w:pPr>
      <w:numPr>
        <w:numId w:val="0"/>
      </w:numPr>
      <w:tabs>
        <w:tab w:val="num" w:pos="756"/>
      </w:tabs>
      <w:spacing w:before="240" w:after="240"/>
      <w:ind w:left="578" w:hanging="578"/>
      <w:jc w:val="both"/>
    </w:pPr>
    <w:rPr>
      <w:rFonts w:ascii="Arial" w:hAnsi="Arial" w:cs="Times New Roman"/>
      <w:bCs/>
      <w:lang w:eastAsia="en-US"/>
    </w:rPr>
  </w:style>
  <w:style w:type="character" w:styleId="UnresolvedMention">
    <w:name w:val="Unresolved Mention"/>
    <w:basedOn w:val="DefaultParagraphFont"/>
    <w:uiPriority w:val="99"/>
    <w:semiHidden/>
    <w:unhideWhenUsed/>
    <w:rsid w:val="000A0FB1"/>
    <w:rPr>
      <w:color w:val="605E5C"/>
      <w:shd w:val="clear" w:color="auto" w:fill="E1DFDD"/>
    </w:rPr>
  </w:style>
  <w:style w:type="paragraph" w:customStyle="1" w:styleId="TableParagraph">
    <w:name w:val="Table Paragraph"/>
    <w:basedOn w:val="Normal"/>
    <w:uiPriority w:val="1"/>
    <w:qFormat/>
    <w:rsid w:val="006758B0"/>
    <w:pPr>
      <w:widowControl w:val="0"/>
      <w:autoSpaceDE w:val="0"/>
      <w:autoSpaceDN w:val="0"/>
      <w:spacing w:after="0"/>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4873">
      <w:bodyDiv w:val="1"/>
      <w:marLeft w:val="0"/>
      <w:marRight w:val="0"/>
      <w:marTop w:val="0"/>
      <w:marBottom w:val="0"/>
      <w:divBdr>
        <w:top w:val="none" w:sz="0" w:space="0" w:color="auto"/>
        <w:left w:val="none" w:sz="0" w:space="0" w:color="auto"/>
        <w:bottom w:val="none" w:sz="0" w:space="0" w:color="auto"/>
        <w:right w:val="none" w:sz="0" w:space="0" w:color="auto"/>
      </w:divBdr>
    </w:div>
    <w:div w:id="218640217">
      <w:bodyDiv w:val="1"/>
      <w:marLeft w:val="0"/>
      <w:marRight w:val="0"/>
      <w:marTop w:val="0"/>
      <w:marBottom w:val="0"/>
      <w:divBdr>
        <w:top w:val="none" w:sz="0" w:space="0" w:color="auto"/>
        <w:left w:val="none" w:sz="0" w:space="0" w:color="auto"/>
        <w:bottom w:val="none" w:sz="0" w:space="0" w:color="auto"/>
        <w:right w:val="none" w:sz="0" w:space="0" w:color="auto"/>
      </w:divBdr>
    </w:div>
    <w:div w:id="263922789">
      <w:bodyDiv w:val="1"/>
      <w:marLeft w:val="0"/>
      <w:marRight w:val="0"/>
      <w:marTop w:val="0"/>
      <w:marBottom w:val="0"/>
      <w:divBdr>
        <w:top w:val="none" w:sz="0" w:space="0" w:color="auto"/>
        <w:left w:val="none" w:sz="0" w:space="0" w:color="auto"/>
        <w:bottom w:val="none" w:sz="0" w:space="0" w:color="auto"/>
        <w:right w:val="none" w:sz="0" w:space="0" w:color="auto"/>
      </w:divBdr>
    </w:div>
    <w:div w:id="265817162">
      <w:bodyDiv w:val="1"/>
      <w:marLeft w:val="0"/>
      <w:marRight w:val="0"/>
      <w:marTop w:val="0"/>
      <w:marBottom w:val="0"/>
      <w:divBdr>
        <w:top w:val="none" w:sz="0" w:space="0" w:color="auto"/>
        <w:left w:val="none" w:sz="0" w:space="0" w:color="auto"/>
        <w:bottom w:val="none" w:sz="0" w:space="0" w:color="auto"/>
        <w:right w:val="none" w:sz="0" w:space="0" w:color="auto"/>
      </w:divBdr>
    </w:div>
    <w:div w:id="376587790">
      <w:bodyDiv w:val="1"/>
      <w:marLeft w:val="0"/>
      <w:marRight w:val="0"/>
      <w:marTop w:val="0"/>
      <w:marBottom w:val="0"/>
      <w:divBdr>
        <w:top w:val="none" w:sz="0" w:space="0" w:color="auto"/>
        <w:left w:val="none" w:sz="0" w:space="0" w:color="auto"/>
        <w:bottom w:val="none" w:sz="0" w:space="0" w:color="auto"/>
        <w:right w:val="none" w:sz="0" w:space="0" w:color="auto"/>
      </w:divBdr>
      <w:divsChild>
        <w:div w:id="789934465">
          <w:marLeft w:val="0"/>
          <w:marRight w:val="0"/>
          <w:marTop w:val="0"/>
          <w:marBottom w:val="0"/>
          <w:divBdr>
            <w:top w:val="none" w:sz="0" w:space="0" w:color="auto"/>
            <w:left w:val="none" w:sz="0" w:space="0" w:color="auto"/>
            <w:bottom w:val="none" w:sz="0" w:space="0" w:color="auto"/>
            <w:right w:val="none" w:sz="0" w:space="0" w:color="auto"/>
          </w:divBdr>
          <w:divsChild>
            <w:div w:id="7165846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89102217">
      <w:bodyDiv w:val="1"/>
      <w:marLeft w:val="0"/>
      <w:marRight w:val="0"/>
      <w:marTop w:val="0"/>
      <w:marBottom w:val="0"/>
      <w:divBdr>
        <w:top w:val="none" w:sz="0" w:space="0" w:color="auto"/>
        <w:left w:val="none" w:sz="0" w:space="0" w:color="auto"/>
        <w:bottom w:val="none" w:sz="0" w:space="0" w:color="auto"/>
        <w:right w:val="none" w:sz="0" w:space="0" w:color="auto"/>
      </w:divBdr>
      <w:divsChild>
        <w:div w:id="315643498">
          <w:marLeft w:val="0"/>
          <w:marRight w:val="0"/>
          <w:marTop w:val="0"/>
          <w:marBottom w:val="0"/>
          <w:divBdr>
            <w:top w:val="none" w:sz="0" w:space="0" w:color="auto"/>
            <w:left w:val="none" w:sz="0" w:space="0" w:color="auto"/>
            <w:bottom w:val="none" w:sz="0" w:space="0" w:color="auto"/>
            <w:right w:val="none" w:sz="0" w:space="0" w:color="auto"/>
          </w:divBdr>
        </w:div>
        <w:div w:id="414479973">
          <w:marLeft w:val="0"/>
          <w:marRight w:val="0"/>
          <w:marTop w:val="0"/>
          <w:marBottom w:val="0"/>
          <w:divBdr>
            <w:top w:val="none" w:sz="0" w:space="0" w:color="auto"/>
            <w:left w:val="none" w:sz="0" w:space="0" w:color="auto"/>
            <w:bottom w:val="none" w:sz="0" w:space="0" w:color="auto"/>
            <w:right w:val="none" w:sz="0" w:space="0" w:color="auto"/>
          </w:divBdr>
        </w:div>
        <w:div w:id="513230130">
          <w:marLeft w:val="0"/>
          <w:marRight w:val="0"/>
          <w:marTop w:val="0"/>
          <w:marBottom w:val="0"/>
          <w:divBdr>
            <w:top w:val="none" w:sz="0" w:space="0" w:color="auto"/>
            <w:left w:val="none" w:sz="0" w:space="0" w:color="auto"/>
            <w:bottom w:val="none" w:sz="0" w:space="0" w:color="auto"/>
            <w:right w:val="none" w:sz="0" w:space="0" w:color="auto"/>
          </w:divBdr>
        </w:div>
        <w:div w:id="654531723">
          <w:marLeft w:val="0"/>
          <w:marRight w:val="0"/>
          <w:marTop w:val="0"/>
          <w:marBottom w:val="0"/>
          <w:divBdr>
            <w:top w:val="none" w:sz="0" w:space="0" w:color="auto"/>
            <w:left w:val="none" w:sz="0" w:space="0" w:color="auto"/>
            <w:bottom w:val="none" w:sz="0" w:space="0" w:color="auto"/>
            <w:right w:val="none" w:sz="0" w:space="0" w:color="auto"/>
          </w:divBdr>
        </w:div>
        <w:div w:id="656613772">
          <w:marLeft w:val="0"/>
          <w:marRight w:val="0"/>
          <w:marTop w:val="0"/>
          <w:marBottom w:val="0"/>
          <w:divBdr>
            <w:top w:val="none" w:sz="0" w:space="0" w:color="auto"/>
            <w:left w:val="none" w:sz="0" w:space="0" w:color="auto"/>
            <w:bottom w:val="none" w:sz="0" w:space="0" w:color="auto"/>
            <w:right w:val="none" w:sz="0" w:space="0" w:color="auto"/>
          </w:divBdr>
        </w:div>
        <w:div w:id="864904358">
          <w:marLeft w:val="0"/>
          <w:marRight w:val="0"/>
          <w:marTop w:val="0"/>
          <w:marBottom w:val="0"/>
          <w:divBdr>
            <w:top w:val="none" w:sz="0" w:space="0" w:color="auto"/>
            <w:left w:val="none" w:sz="0" w:space="0" w:color="auto"/>
            <w:bottom w:val="none" w:sz="0" w:space="0" w:color="auto"/>
            <w:right w:val="none" w:sz="0" w:space="0" w:color="auto"/>
          </w:divBdr>
        </w:div>
        <w:div w:id="1045955452">
          <w:marLeft w:val="0"/>
          <w:marRight w:val="0"/>
          <w:marTop w:val="0"/>
          <w:marBottom w:val="0"/>
          <w:divBdr>
            <w:top w:val="none" w:sz="0" w:space="0" w:color="auto"/>
            <w:left w:val="none" w:sz="0" w:space="0" w:color="auto"/>
            <w:bottom w:val="none" w:sz="0" w:space="0" w:color="auto"/>
            <w:right w:val="none" w:sz="0" w:space="0" w:color="auto"/>
          </w:divBdr>
        </w:div>
        <w:div w:id="1348486176">
          <w:marLeft w:val="0"/>
          <w:marRight w:val="0"/>
          <w:marTop w:val="0"/>
          <w:marBottom w:val="0"/>
          <w:divBdr>
            <w:top w:val="none" w:sz="0" w:space="0" w:color="auto"/>
            <w:left w:val="none" w:sz="0" w:space="0" w:color="auto"/>
            <w:bottom w:val="none" w:sz="0" w:space="0" w:color="auto"/>
            <w:right w:val="none" w:sz="0" w:space="0" w:color="auto"/>
          </w:divBdr>
        </w:div>
        <w:div w:id="1516990839">
          <w:marLeft w:val="0"/>
          <w:marRight w:val="0"/>
          <w:marTop w:val="0"/>
          <w:marBottom w:val="0"/>
          <w:divBdr>
            <w:top w:val="none" w:sz="0" w:space="0" w:color="auto"/>
            <w:left w:val="none" w:sz="0" w:space="0" w:color="auto"/>
            <w:bottom w:val="none" w:sz="0" w:space="0" w:color="auto"/>
            <w:right w:val="none" w:sz="0" w:space="0" w:color="auto"/>
          </w:divBdr>
        </w:div>
        <w:div w:id="1533031162">
          <w:marLeft w:val="0"/>
          <w:marRight w:val="0"/>
          <w:marTop w:val="0"/>
          <w:marBottom w:val="0"/>
          <w:divBdr>
            <w:top w:val="none" w:sz="0" w:space="0" w:color="auto"/>
            <w:left w:val="none" w:sz="0" w:space="0" w:color="auto"/>
            <w:bottom w:val="none" w:sz="0" w:space="0" w:color="auto"/>
            <w:right w:val="none" w:sz="0" w:space="0" w:color="auto"/>
          </w:divBdr>
        </w:div>
      </w:divsChild>
    </w:div>
    <w:div w:id="592133081">
      <w:bodyDiv w:val="1"/>
      <w:marLeft w:val="0"/>
      <w:marRight w:val="0"/>
      <w:marTop w:val="0"/>
      <w:marBottom w:val="0"/>
      <w:divBdr>
        <w:top w:val="none" w:sz="0" w:space="0" w:color="auto"/>
        <w:left w:val="none" w:sz="0" w:space="0" w:color="auto"/>
        <w:bottom w:val="none" w:sz="0" w:space="0" w:color="auto"/>
        <w:right w:val="none" w:sz="0" w:space="0" w:color="auto"/>
      </w:divBdr>
    </w:div>
    <w:div w:id="641932395">
      <w:bodyDiv w:val="1"/>
      <w:marLeft w:val="0"/>
      <w:marRight w:val="0"/>
      <w:marTop w:val="0"/>
      <w:marBottom w:val="0"/>
      <w:divBdr>
        <w:top w:val="none" w:sz="0" w:space="0" w:color="auto"/>
        <w:left w:val="none" w:sz="0" w:space="0" w:color="auto"/>
        <w:bottom w:val="none" w:sz="0" w:space="0" w:color="auto"/>
        <w:right w:val="none" w:sz="0" w:space="0" w:color="auto"/>
      </w:divBdr>
    </w:div>
    <w:div w:id="651371586">
      <w:bodyDiv w:val="1"/>
      <w:marLeft w:val="0"/>
      <w:marRight w:val="0"/>
      <w:marTop w:val="0"/>
      <w:marBottom w:val="0"/>
      <w:divBdr>
        <w:top w:val="none" w:sz="0" w:space="0" w:color="auto"/>
        <w:left w:val="none" w:sz="0" w:space="0" w:color="auto"/>
        <w:bottom w:val="none" w:sz="0" w:space="0" w:color="auto"/>
        <w:right w:val="none" w:sz="0" w:space="0" w:color="auto"/>
      </w:divBdr>
      <w:divsChild>
        <w:div w:id="992215992">
          <w:marLeft w:val="0"/>
          <w:marRight w:val="0"/>
          <w:marTop w:val="0"/>
          <w:marBottom w:val="0"/>
          <w:divBdr>
            <w:top w:val="none" w:sz="0" w:space="0" w:color="auto"/>
            <w:left w:val="none" w:sz="0" w:space="0" w:color="auto"/>
            <w:bottom w:val="none" w:sz="0" w:space="0" w:color="auto"/>
            <w:right w:val="none" w:sz="0" w:space="0" w:color="auto"/>
          </w:divBdr>
          <w:divsChild>
            <w:div w:id="39329395">
              <w:marLeft w:val="0"/>
              <w:marRight w:val="0"/>
              <w:marTop w:val="0"/>
              <w:marBottom w:val="0"/>
              <w:divBdr>
                <w:top w:val="none" w:sz="0" w:space="0" w:color="auto"/>
                <w:left w:val="none" w:sz="0" w:space="0" w:color="auto"/>
                <w:bottom w:val="none" w:sz="0" w:space="0" w:color="auto"/>
                <w:right w:val="none" w:sz="0" w:space="0" w:color="auto"/>
              </w:divBdr>
            </w:div>
            <w:div w:id="868421576">
              <w:marLeft w:val="0"/>
              <w:marRight w:val="0"/>
              <w:marTop w:val="0"/>
              <w:marBottom w:val="0"/>
              <w:divBdr>
                <w:top w:val="none" w:sz="0" w:space="0" w:color="auto"/>
                <w:left w:val="none" w:sz="0" w:space="0" w:color="auto"/>
                <w:bottom w:val="none" w:sz="0" w:space="0" w:color="auto"/>
                <w:right w:val="none" w:sz="0" w:space="0" w:color="auto"/>
              </w:divBdr>
            </w:div>
            <w:div w:id="1012150042">
              <w:marLeft w:val="0"/>
              <w:marRight w:val="0"/>
              <w:marTop w:val="0"/>
              <w:marBottom w:val="0"/>
              <w:divBdr>
                <w:top w:val="none" w:sz="0" w:space="0" w:color="auto"/>
                <w:left w:val="none" w:sz="0" w:space="0" w:color="auto"/>
                <w:bottom w:val="none" w:sz="0" w:space="0" w:color="auto"/>
                <w:right w:val="none" w:sz="0" w:space="0" w:color="auto"/>
              </w:divBdr>
            </w:div>
            <w:div w:id="1061825991">
              <w:marLeft w:val="0"/>
              <w:marRight w:val="0"/>
              <w:marTop w:val="0"/>
              <w:marBottom w:val="0"/>
              <w:divBdr>
                <w:top w:val="none" w:sz="0" w:space="0" w:color="auto"/>
                <w:left w:val="none" w:sz="0" w:space="0" w:color="auto"/>
                <w:bottom w:val="none" w:sz="0" w:space="0" w:color="auto"/>
                <w:right w:val="none" w:sz="0" w:space="0" w:color="auto"/>
              </w:divBdr>
            </w:div>
            <w:div w:id="1142499495">
              <w:marLeft w:val="0"/>
              <w:marRight w:val="0"/>
              <w:marTop w:val="0"/>
              <w:marBottom w:val="0"/>
              <w:divBdr>
                <w:top w:val="none" w:sz="0" w:space="0" w:color="auto"/>
                <w:left w:val="none" w:sz="0" w:space="0" w:color="auto"/>
                <w:bottom w:val="none" w:sz="0" w:space="0" w:color="auto"/>
                <w:right w:val="none" w:sz="0" w:space="0" w:color="auto"/>
              </w:divBdr>
            </w:div>
            <w:div w:id="1825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7818">
      <w:bodyDiv w:val="1"/>
      <w:marLeft w:val="0"/>
      <w:marRight w:val="0"/>
      <w:marTop w:val="0"/>
      <w:marBottom w:val="0"/>
      <w:divBdr>
        <w:top w:val="none" w:sz="0" w:space="0" w:color="auto"/>
        <w:left w:val="none" w:sz="0" w:space="0" w:color="auto"/>
        <w:bottom w:val="none" w:sz="0" w:space="0" w:color="auto"/>
        <w:right w:val="none" w:sz="0" w:space="0" w:color="auto"/>
      </w:divBdr>
    </w:div>
    <w:div w:id="1008555272">
      <w:bodyDiv w:val="1"/>
      <w:marLeft w:val="0"/>
      <w:marRight w:val="0"/>
      <w:marTop w:val="0"/>
      <w:marBottom w:val="0"/>
      <w:divBdr>
        <w:top w:val="none" w:sz="0" w:space="0" w:color="auto"/>
        <w:left w:val="none" w:sz="0" w:space="0" w:color="auto"/>
        <w:bottom w:val="none" w:sz="0" w:space="0" w:color="auto"/>
        <w:right w:val="none" w:sz="0" w:space="0" w:color="auto"/>
      </w:divBdr>
    </w:div>
    <w:div w:id="1008870264">
      <w:bodyDiv w:val="1"/>
      <w:marLeft w:val="0"/>
      <w:marRight w:val="0"/>
      <w:marTop w:val="0"/>
      <w:marBottom w:val="0"/>
      <w:divBdr>
        <w:top w:val="none" w:sz="0" w:space="0" w:color="auto"/>
        <w:left w:val="none" w:sz="0" w:space="0" w:color="auto"/>
        <w:bottom w:val="none" w:sz="0" w:space="0" w:color="auto"/>
        <w:right w:val="none" w:sz="0" w:space="0" w:color="auto"/>
      </w:divBdr>
    </w:div>
    <w:div w:id="1217274429">
      <w:bodyDiv w:val="1"/>
      <w:marLeft w:val="0"/>
      <w:marRight w:val="0"/>
      <w:marTop w:val="0"/>
      <w:marBottom w:val="0"/>
      <w:divBdr>
        <w:top w:val="none" w:sz="0" w:space="0" w:color="auto"/>
        <w:left w:val="none" w:sz="0" w:space="0" w:color="auto"/>
        <w:bottom w:val="none" w:sz="0" w:space="0" w:color="auto"/>
        <w:right w:val="none" w:sz="0" w:space="0" w:color="auto"/>
      </w:divBdr>
    </w:div>
    <w:div w:id="1240752466">
      <w:bodyDiv w:val="1"/>
      <w:marLeft w:val="0"/>
      <w:marRight w:val="0"/>
      <w:marTop w:val="0"/>
      <w:marBottom w:val="0"/>
      <w:divBdr>
        <w:top w:val="none" w:sz="0" w:space="0" w:color="auto"/>
        <w:left w:val="none" w:sz="0" w:space="0" w:color="auto"/>
        <w:bottom w:val="none" w:sz="0" w:space="0" w:color="auto"/>
        <w:right w:val="none" w:sz="0" w:space="0" w:color="auto"/>
      </w:divBdr>
      <w:divsChild>
        <w:div w:id="45107968">
          <w:marLeft w:val="0"/>
          <w:marRight w:val="0"/>
          <w:marTop w:val="0"/>
          <w:marBottom w:val="0"/>
          <w:divBdr>
            <w:top w:val="none" w:sz="0" w:space="0" w:color="auto"/>
            <w:left w:val="none" w:sz="0" w:space="0" w:color="auto"/>
            <w:bottom w:val="none" w:sz="0" w:space="0" w:color="auto"/>
            <w:right w:val="none" w:sz="0" w:space="0" w:color="auto"/>
          </w:divBdr>
        </w:div>
        <w:div w:id="223881288">
          <w:marLeft w:val="0"/>
          <w:marRight w:val="0"/>
          <w:marTop w:val="0"/>
          <w:marBottom w:val="0"/>
          <w:divBdr>
            <w:top w:val="none" w:sz="0" w:space="0" w:color="auto"/>
            <w:left w:val="none" w:sz="0" w:space="0" w:color="auto"/>
            <w:bottom w:val="none" w:sz="0" w:space="0" w:color="auto"/>
            <w:right w:val="none" w:sz="0" w:space="0" w:color="auto"/>
          </w:divBdr>
        </w:div>
        <w:div w:id="307050115">
          <w:marLeft w:val="0"/>
          <w:marRight w:val="0"/>
          <w:marTop w:val="0"/>
          <w:marBottom w:val="0"/>
          <w:divBdr>
            <w:top w:val="none" w:sz="0" w:space="0" w:color="auto"/>
            <w:left w:val="none" w:sz="0" w:space="0" w:color="auto"/>
            <w:bottom w:val="none" w:sz="0" w:space="0" w:color="auto"/>
            <w:right w:val="none" w:sz="0" w:space="0" w:color="auto"/>
          </w:divBdr>
        </w:div>
        <w:div w:id="484470067">
          <w:marLeft w:val="0"/>
          <w:marRight w:val="0"/>
          <w:marTop w:val="0"/>
          <w:marBottom w:val="0"/>
          <w:divBdr>
            <w:top w:val="none" w:sz="0" w:space="0" w:color="auto"/>
            <w:left w:val="none" w:sz="0" w:space="0" w:color="auto"/>
            <w:bottom w:val="none" w:sz="0" w:space="0" w:color="auto"/>
            <w:right w:val="none" w:sz="0" w:space="0" w:color="auto"/>
          </w:divBdr>
        </w:div>
        <w:div w:id="1223255331">
          <w:marLeft w:val="0"/>
          <w:marRight w:val="0"/>
          <w:marTop w:val="0"/>
          <w:marBottom w:val="0"/>
          <w:divBdr>
            <w:top w:val="none" w:sz="0" w:space="0" w:color="auto"/>
            <w:left w:val="none" w:sz="0" w:space="0" w:color="auto"/>
            <w:bottom w:val="none" w:sz="0" w:space="0" w:color="auto"/>
            <w:right w:val="none" w:sz="0" w:space="0" w:color="auto"/>
          </w:divBdr>
        </w:div>
        <w:div w:id="1359894585">
          <w:marLeft w:val="0"/>
          <w:marRight w:val="0"/>
          <w:marTop w:val="0"/>
          <w:marBottom w:val="0"/>
          <w:divBdr>
            <w:top w:val="none" w:sz="0" w:space="0" w:color="auto"/>
            <w:left w:val="none" w:sz="0" w:space="0" w:color="auto"/>
            <w:bottom w:val="none" w:sz="0" w:space="0" w:color="auto"/>
            <w:right w:val="none" w:sz="0" w:space="0" w:color="auto"/>
          </w:divBdr>
        </w:div>
        <w:div w:id="1799453633">
          <w:marLeft w:val="0"/>
          <w:marRight w:val="0"/>
          <w:marTop w:val="0"/>
          <w:marBottom w:val="0"/>
          <w:divBdr>
            <w:top w:val="none" w:sz="0" w:space="0" w:color="auto"/>
            <w:left w:val="none" w:sz="0" w:space="0" w:color="auto"/>
            <w:bottom w:val="none" w:sz="0" w:space="0" w:color="auto"/>
            <w:right w:val="none" w:sz="0" w:space="0" w:color="auto"/>
          </w:divBdr>
        </w:div>
        <w:div w:id="1799644584">
          <w:marLeft w:val="0"/>
          <w:marRight w:val="0"/>
          <w:marTop w:val="0"/>
          <w:marBottom w:val="0"/>
          <w:divBdr>
            <w:top w:val="none" w:sz="0" w:space="0" w:color="auto"/>
            <w:left w:val="none" w:sz="0" w:space="0" w:color="auto"/>
            <w:bottom w:val="none" w:sz="0" w:space="0" w:color="auto"/>
            <w:right w:val="none" w:sz="0" w:space="0" w:color="auto"/>
          </w:divBdr>
        </w:div>
        <w:div w:id="1970740042">
          <w:marLeft w:val="0"/>
          <w:marRight w:val="0"/>
          <w:marTop w:val="0"/>
          <w:marBottom w:val="0"/>
          <w:divBdr>
            <w:top w:val="none" w:sz="0" w:space="0" w:color="auto"/>
            <w:left w:val="none" w:sz="0" w:space="0" w:color="auto"/>
            <w:bottom w:val="none" w:sz="0" w:space="0" w:color="auto"/>
            <w:right w:val="none" w:sz="0" w:space="0" w:color="auto"/>
          </w:divBdr>
        </w:div>
        <w:div w:id="1994403668">
          <w:marLeft w:val="0"/>
          <w:marRight w:val="0"/>
          <w:marTop w:val="0"/>
          <w:marBottom w:val="0"/>
          <w:divBdr>
            <w:top w:val="none" w:sz="0" w:space="0" w:color="auto"/>
            <w:left w:val="none" w:sz="0" w:space="0" w:color="auto"/>
            <w:bottom w:val="none" w:sz="0" w:space="0" w:color="auto"/>
            <w:right w:val="none" w:sz="0" w:space="0" w:color="auto"/>
          </w:divBdr>
        </w:div>
      </w:divsChild>
    </w:div>
    <w:div w:id="1265310897">
      <w:bodyDiv w:val="1"/>
      <w:marLeft w:val="0"/>
      <w:marRight w:val="0"/>
      <w:marTop w:val="0"/>
      <w:marBottom w:val="0"/>
      <w:divBdr>
        <w:top w:val="none" w:sz="0" w:space="0" w:color="auto"/>
        <w:left w:val="none" w:sz="0" w:space="0" w:color="auto"/>
        <w:bottom w:val="none" w:sz="0" w:space="0" w:color="auto"/>
        <w:right w:val="none" w:sz="0" w:space="0" w:color="auto"/>
      </w:divBdr>
      <w:divsChild>
        <w:div w:id="482311065">
          <w:marLeft w:val="0"/>
          <w:marRight w:val="0"/>
          <w:marTop w:val="0"/>
          <w:marBottom w:val="0"/>
          <w:divBdr>
            <w:top w:val="none" w:sz="0" w:space="0" w:color="auto"/>
            <w:left w:val="none" w:sz="0" w:space="0" w:color="auto"/>
            <w:bottom w:val="none" w:sz="0" w:space="0" w:color="auto"/>
            <w:right w:val="none" w:sz="0" w:space="0" w:color="auto"/>
          </w:divBdr>
          <w:divsChild>
            <w:div w:id="4601678">
              <w:marLeft w:val="0"/>
              <w:marRight w:val="0"/>
              <w:marTop w:val="0"/>
              <w:marBottom w:val="0"/>
              <w:divBdr>
                <w:top w:val="none" w:sz="0" w:space="0" w:color="auto"/>
                <w:left w:val="none" w:sz="0" w:space="0" w:color="auto"/>
                <w:bottom w:val="none" w:sz="0" w:space="0" w:color="auto"/>
                <w:right w:val="none" w:sz="0" w:space="0" w:color="auto"/>
              </w:divBdr>
            </w:div>
            <w:div w:id="35352031">
              <w:marLeft w:val="0"/>
              <w:marRight w:val="0"/>
              <w:marTop w:val="0"/>
              <w:marBottom w:val="0"/>
              <w:divBdr>
                <w:top w:val="none" w:sz="0" w:space="0" w:color="auto"/>
                <w:left w:val="none" w:sz="0" w:space="0" w:color="auto"/>
                <w:bottom w:val="none" w:sz="0" w:space="0" w:color="auto"/>
                <w:right w:val="none" w:sz="0" w:space="0" w:color="auto"/>
              </w:divBdr>
            </w:div>
            <w:div w:id="8214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337">
      <w:bodyDiv w:val="1"/>
      <w:marLeft w:val="0"/>
      <w:marRight w:val="0"/>
      <w:marTop w:val="0"/>
      <w:marBottom w:val="0"/>
      <w:divBdr>
        <w:top w:val="none" w:sz="0" w:space="0" w:color="auto"/>
        <w:left w:val="none" w:sz="0" w:space="0" w:color="auto"/>
        <w:bottom w:val="none" w:sz="0" w:space="0" w:color="auto"/>
        <w:right w:val="none" w:sz="0" w:space="0" w:color="auto"/>
      </w:divBdr>
    </w:div>
    <w:div w:id="1336808552">
      <w:bodyDiv w:val="1"/>
      <w:marLeft w:val="0"/>
      <w:marRight w:val="0"/>
      <w:marTop w:val="0"/>
      <w:marBottom w:val="0"/>
      <w:divBdr>
        <w:top w:val="none" w:sz="0" w:space="0" w:color="auto"/>
        <w:left w:val="none" w:sz="0" w:space="0" w:color="auto"/>
        <w:bottom w:val="none" w:sz="0" w:space="0" w:color="auto"/>
        <w:right w:val="none" w:sz="0" w:space="0" w:color="auto"/>
      </w:divBdr>
    </w:div>
    <w:div w:id="1366709217">
      <w:bodyDiv w:val="1"/>
      <w:marLeft w:val="0"/>
      <w:marRight w:val="0"/>
      <w:marTop w:val="0"/>
      <w:marBottom w:val="0"/>
      <w:divBdr>
        <w:top w:val="none" w:sz="0" w:space="0" w:color="auto"/>
        <w:left w:val="none" w:sz="0" w:space="0" w:color="auto"/>
        <w:bottom w:val="none" w:sz="0" w:space="0" w:color="auto"/>
        <w:right w:val="none" w:sz="0" w:space="0" w:color="auto"/>
      </w:divBdr>
    </w:div>
    <w:div w:id="1409424305">
      <w:bodyDiv w:val="1"/>
      <w:marLeft w:val="0"/>
      <w:marRight w:val="0"/>
      <w:marTop w:val="0"/>
      <w:marBottom w:val="0"/>
      <w:divBdr>
        <w:top w:val="none" w:sz="0" w:space="0" w:color="auto"/>
        <w:left w:val="none" w:sz="0" w:space="0" w:color="auto"/>
        <w:bottom w:val="none" w:sz="0" w:space="0" w:color="auto"/>
        <w:right w:val="none" w:sz="0" w:space="0" w:color="auto"/>
      </w:divBdr>
      <w:divsChild>
        <w:div w:id="21250722">
          <w:marLeft w:val="0"/>
          <w:marRight w:val="0"/>
          <w:marTop w:val="0"/>
          <w:marBottom w:val="0"/>
          <w:divBdr>
            <w:top w:val="none" w:sz="0" w:space="0" w:color="auto"/>
            <w:left w:val="none" w:sz="0" w:space="0" w:color="auto"/>
            <w:bottom w:val="none" w:sz="0" w:space="0" w:color="auto"/>
            <w:right w:val="none" w:sz="0" w:space="0" w:color="auto"/>
          </w:divBdr>
        </w:div>
        <w:div w:id="63065526">
          <w:marLeft w:val="0"/>
          <w:marRight w:val="0"/>
          <w:marTop w:val="0"/>
          <w:marBottom w:val="0"/>
          <w:divBdr>
            <w:top w:val="none" w:sz="0" w:space="0" w:color="auto"/>
            <w:left w:val="none" w:sz="0" w:space="0" w:color="auto"/>
            <w:bottom w:val="none" w:sz="0" w:space="0" w:color="auto"/>
            <w:right w:val="none" w:sz="0" w:space="0" w:color="auto"/>
          </w:divBdr>
        </w:div>
        <w:div w:id="79181878">
          <w:marLeft w:val="0"/>
          <w:marRight w:val="0"/>
          <w:marTop w:val="0"/>
          <w:marBottom w:val="0"/>
          <w:divBdr>
            <w:top w:val="none" w:sz="0" w:space="0" w:color="auto"/>
            <w:left w:val="none" w:sz="0" w:space="0" w:color="auto"/>
            <w:bottom w:val="none" w:sz="0" w:space="0" w:color="auto"/>
            <w:right w:val="none" w:sz="0" w:space="0" w:color="auto"/>
          </w:divBdr>
        </w:div>
        <w:div w:id="127402912">
          <w:marLeft w:val="0"/>
          <w:marRight w:val="0"/>
          <w:marTop w:val="0"/>
          <w:marBottom w:val="0"/>
          <w:divBdr>
            <w:top w:val="none" w:sz="0" w:space="0" w:color="auto"/>
            <w:left w:val="none" w:sz="0" w:space="0" w:color="auto"/>
            <w:bottom w:val="none" w:sz="0" w:space="0" w:color="auto"/>
            <w:right w:val="none" w:sz="0" w:space="0" w:color="auto"/>
          </w:divBdr>
        </w:div>
        <w:div w:id="386152575">
          <w:marLeft w:val="0"/>
          <w:marRight w:val="0"/>
          <w:marTop w:val="0"/>
          <w:marBottom w:val="0"/>
          <w:divBdr>
            <w:top w:val="none" w:sz="0" w:space="0" w:color="auto"/>
            <w:left w:val="none" w:sz="0" w:space="0" w:color="auto"/>
            <w:bottom w:val="none" w:sz="0" w:space="0" w:color="auto"/>
            <w:right w:val="none" w:sz="0" w:space="0" w:color="auto"/>
          </w:divBdr>
        </w:div>
        <w:div w:id="661086459">
          <w:marLeft w:val="0"/>
          <w:marRight w:val="0"/>
          <w:marTop w:val="0"/>
          <w:marBottom w:val="0"/>
          <w:divBdr>
            <w:top w:val="none" w:sz="0" w:space="0" w:color="auto"/>
            <w:left w:val="none" w:sz="0" w:space="0" w:color="auto"/>
            <w:bottom w:val="none" w:sz="0" w:space="0" w:color="auto"/>
            <w:right w:val="none" w:sz="0" w:space="0" w:color="auto"/>
          </w:divBdr>
        </w:div>
        <w:div w:id="740637110">
          <w:marLeft w:val="0"/>
          <w:marRight w:val="0"/>
          <w:marTop w:val="0"/>
          <w:marBottom w:val="0"/>
          <w:divBdr>
            <w:top w:val="none" w:sz="0" w:space="0" w:color="auto"/>
            <w:left w:val="none" w:sz="0" w:space="0" w:color="auto"/>
            <w:bottom w:val="none" w:sz="0" w:space="0" w:color="auto"/>
            <w:right w:val="none" w:sz="0" w:space="0" w:color="auto"/>
          </w:divBdr>
        </w:div>
        <w:div w:id="1256747287">
          <w:marLeft w:val="0"/>
          <w:marRight w:val="0"/>
          <w:marTop w:val="0"/>
          <w:marBottom w:val="0"/>
          <w:divBdr>
            <w:top w:val="none" w:sz="0" w:space="0" w:color="auto"/>
            <w:left w:val="none" w:sz="0" w:space="0" w:color="auto"/>
            <w:bottom w:val="none" w:sz="0" w:space="0" w:color="auto"/>
            <w:right w:val="none" w:sz="0" w:space="0" w:color="auto"/>
          </w:divBdr>
        </w:div>
        <w:div w:id="1706053296">
          <w:marLeft w:val="0"/>
          <w:marRight w:val="0"/>
          <w:marTop w:val="0"/>
          <w:marBottom w:val="0"/>
          <w:divBdr>
            <w:top w:val="none" w:sz="0" w:space="0" w:color="auto"/>
            <w:left w:val="none" w:sz="0" w:space="0" w:color="auto"/>
            <w:bottom w:val="none" w:sz="0" w:space="0" w:color="auto"/>
            <w:right w:val="none" w:sz="0" w:space="0" w:color="auto"/>
          </w:divBdr>
        </w:div>
        <w:div w:id="2057193287">
          <w:marLeft w:val="0"/>
          <w:marRight w:val="0"/>
          <w:marTop w:val="0"/>
          <w:marBottom w:val="0"/>
          <w:divBdr>
            <w:top w:val="none" w:sz="0" w:space="0" w:color="auto"/>
            <w:left w:val="none" w:sz="0" w:space="0" w:color="auto"/>
            <w:bottom w:val="none" w:sz="0" w:space="0" w:color="auto"/>
            <w:right w:val="none" w:sz="0" w:space="0" w:color="auto"/>
          </w:divBdr>
        </w:div>
      </w:divsChild>
    </w:div>
    <w:div w:id="1426265628">
      <w:bodyDiv w:val="1"/>
      <w:marLeft w:val="0"/>
      <w:marRight w:val="0"/>
      <w:marTop w:val="0"/>
      <w:marBottom w:val="0"/>
      <w:divBdr>
        <w:top w:val="none" w:sz="0" w:space="0" w:color="auto"/>
        <w:left w:val="none" w:sz="0" w:space="0" w:color="auto"/>
        <w:bottom w:val="none" w:sz="0" w:space="0" w:color="auto"/>
        <w:right w:val="none" w:sz="0" w:space="0" w:color="auto"/>
      </w:divBdr>
    </w:div>
    <w:div w:id="1460033922">
      <w:bodyDiv w:val="1"/>
      <w:marLeft w:val="0"/>
      <w:marRight w:val="0"/>
      <w:marTop w:val="0"/>
      <w:marBottom w:val="0"/>
      <w:divBdr>
        <w:top w:val="none" w:sz="0" w:space="0" w:color="auto"/>
        <w:left w:val="none" w:sz="0" w:space="0" w:color="auto"/>
        <w:bottom w:val="none" w:sz="0" w:space="0" w:color="auto"/>
        <w:right w:val="none" w:sz="0" w:space="0" w:color="auto"/>
      </w:divBdr>
    </w:div>
    <w:div w:id="1474910668">
      <w:bodyDiv w:val="1"/>
      <w:marLeft w:val="0"/>
      <w:marRight w:val="0"/>
      <w:marTop w:val="0"/>
      <w:marBottom w:val="0"/>
      <w:divBdr>
        <w:top w:val="none" w:sz="0" w:space="0" w:color="auto"/>
        <w:left w:val="none" w:sz="0" w:space="0" w:color="auto"/>
        <w:bottom w:val="none" w:sz="0" w:space="0" w:color="auto"/>
        <w:right w:val="none" w:sz="0" w:space="0" w:color="auto"/>
      </w:divBdr>
    </w:div>
    <w:div w:id="1495955822">
      <w:bodyDiv w:val="1"/>
      <w:marLeft w:val="0"/>
      <w:marRight w:val="0"/>
      <w:marTop w:val="0"/>
      <w:marBottom w:val="0"/>
      <w:divBdr>
        <w:top w:val="none" w:sz="0" w:space="0" w:color="auto"/>
        <w:left w:val="none" w:sz="0" w:space="0" w:color="auto"/>
        <w:bottom w:val="none" w:sz="0" w:space="0" w:color="auto"/>
        <w:right w:val="none" w:sz="0" w:space="0" w:color="auto"/>
      </w:divBdr>
    </w:div>
    <w:div w:id="1594313133">
      <w:bodyDiv w:val="1"/>
      <w:marLeft w:val="0"/>
      <w:marRight w:val="0"/>
      <w:marTop w:val="0"/>
      <w:marBottom w:val="0"/>
      <w:divBdr>
        <w:top w:val="none" w:sz="0" w:space="0" w:color="auto"/>
        <w:left w:val="none" w:sz="0" w:space="0" w:color="auto"/>
        <w:bottom w:val="none" w:sz="0" w:space="0" w:color="auto"/>
        <w:right w:val="none" w:sz="0" w:space="0" w:color="auto"/>
      </w:divBdr>
      <w:divsChild>
        <w:div w:id="2094736873">
          <w:marLeft w:val="0"/>
          <w:marRight w:val="0"/>
          <w:marTop w:val="0"/>
          <w:marBottom w:val="0"/>
          <w:divBdr>
            <w:top w:val="none" w:sz="0" w:space="0" w:color="auto"/>
            <w:left w:val="none" w:sz="0" w:space="0" w:color="auto"/>
            <w:bottom w:val="none" w:sz="0" w:space="0" w:color="auto"/>
            <w:right w:val="none" w:sz="0" w:space="0" w:color="auto"/>
          </w:divBdr>
        </w:div>
      </w:divsChild>
    </w:div>
    <w:div w:id="1748454168">
      <w:bodyDiv w:val="1"/>
      <w:marLeft w:val="0"/>
      <w:marRight w:val="0"/>
      <w:marTop w:val="0"/>
      <w:marBottom w:val="0"/>
      <w:divBdr>
        <w:top w:val="none" w:sz="0" w:space="0" w:color="auto"/>
        <w:left w:val="none" w:sz="0" w:space="0" w:color="auto"/>
        <w:bottom w:val="none" w:sz="0" w:space="0" w:color="auto"/>
        <w:right w:val="none" w:sz="0" w:space="0" w:color="auto"/>
      </w:divBdr>
    </w:div>
    <w:div w:id="1768308344">
      <w:bodyDiv w:val="1"/>
      <w:marLeft w:val="0"/>
      <w:marRight w:val="0"/>
      <w:marTop w:val="0"/>
      <w:marBottom w:val="0"/>
      <w:divBdr>
        <w:top w:val="none" w:sz="0" w:space="0" w:color="auto"/>
        <w:left w:val="none" w:sz="0" w:space="0" w:color="auto"/>
        <w:bottom w:val="none" w:sz="0" w:space="0" w:color="auto"/>
        <w:right w:val="none" w:sz="0" w:space="0" w:color="auto"/>
      </w:divBdr>
    </w:div>
    <w:div w:id="1861040088">
      <w:bodyDiv w:val="1"/>
      <w:marLeft w:val="0"/>
      <w:marRight w:val="0"/>
      <w:marTop w:val="0"/>
      <w:marBottom w:val="0"/>
      <w:divBdr>
        <w:top w:val="none" w:sz="0" w:space="0" w:color="auto"/>
        <w:left w:val="none" w:sz="0" w:space="0" w:color="auto"/>
        <w:bottom w:val="none" w:sz="0" w:space="0" w:color="auto"/>
        <w:right w:val="none" w:sz="0" w:space="0" w:color="auto"/>
      </w:divBdr>
    </w:div>
    <w:div w:id="1901478718">
      <w:bodyDiv w:val="1"/>
      <w:marLeft w:val="0"/>
      <w:marRight w:val="0"/>
      <w:marTop w:val="0"/>
      <w:marBottom w:val="0"/>
      <w:divBdr>
        <w:top w:val="none" w:sz="0" w:space="0" w:color="auto"/>
        <w:left w:val="none" w:sz="0" w:space="0" w:color="auto"/>
        <w:bottom w:val="none" w:sz="0" w:space="0" w:color="auto"/>
        <w:right w:val="none" w:sz="0" w:space="0" w:color="auto"/>
      </w:divBdr>
    </w:div>
    <w:div w:id="1912696221">
      <w:bodyDiv w:val="1"/>
      <w:marLeft w:val="0"/>
      <w:marRight w:val="0"/>
      <w:marTop w:val="0"/>
      <w:marBottom w:val="0"/>
      <w:divBdr>
        <w:top w:val="none" w:sz="0" w:space="0" w:color="auto"/>
        <w:left w:val="none" w:sz="0" w:space="0" w:color="auto"/>
        <w:bottom w:val="none" w:sz="0" w:space="0" w:color="auto"/>
        <w:right w:val="none" w:sz="0" w:space="0" w:color="auto"/>
      </w:divBdr>
      <w:divsChild>
        <w:div w:id="341973312">
          <w:marLeft w:val="0"/>
          <w:marRight w:val="0"/>
          <w:marTop w:val="0"/>
          <w:marBottom w:val="0"/>
          <w:divBdr>
            <w:top w:val="none" w:sz="0" w:space="0" w:color="auto"/>
            <w:left w:val="none" w:sz="0" w:space="0" w:color="auto"/>
            <w:bottom w:val="none" w:sz="0" w:space="0" w:color="auto"/>
            <w:right w:val="none" w:sz="0" w:space="0" w:color="auto"/>
          </w:divBdr>
        </w:div>
        <w:div w:id="501703306">
          <w:marLeft w:val="0"/>
          <w:marRight w:val="0"/>
          <w:marTop w:val="0"/>
          <w:marBottom w:val="0"/>
          <w:divBdr>
            <w:top w:val="none" w:sz="0" w:space="0" w:color="auto"/>
            <w:left w:val="none" w:sz="0" w:space="0" w:color="auto"/>
            <w:bottom w:val="none" w:sz="0" w:space="0" w:color="auto"/>
            <w:right w:val="none" w:sz="0" w:space="0" w:color="auto"/>
          </w:divBdr>
        </w:div>
        <w:div w:id="831261239">
          <w:marLeft w:val="0"/>
          <w:marRight w:val="0"/>
          <w:marTop w:val="0"/>
          <w:marBottom w:val="0"/>
          <w:divBdr>
            <w:top w:val="none" w:sz="0" w:space="0" w:color="auto"/>
            <w:left w:val="none" w:sz="0" w:space="0" w:color="auto"/>
            <w:bottom w:val="none" w:sz="0" w:space="0" w:color="auto"/>
            <w:right w:val="none" w:sz="0" w:space="0" w:color="auto"/>
          </w:divBdr>
        </w:div>
        <w:div w:id="863323063">
          <w:marLeft w:val="0"/>
          <w:marRight w:val="0"/>
          <w:marTop w:val="0"/>
          <w:marBottom w:val="0"/>
          <w:divBdr>
            <w:top w:val="none" w:sz="0" w:space="0" w:color="auto"/>
            <w:left w:val="none" w:sz="0" w:space="0" w:color="auto"/>
            <w:bottom w:val="none" w:sz="0" w:space="0" w:color="auto"/>
            <w:right w:val="none" w:sz="0" w:space="0" w:color="auto"/>
          </w:divBdr>
        </w:div>
        <w:div w:id="1043209886">
          <w:marLeft w:val="0"/>
          <w:marRight w:val="0"/>
          <w:marTop w:val="0"/>
          <w:marBottom w:val="0"/>
          <w:divBdr>
            <w:top w:val="none" w:sz="0" w:space="0" w:color="auto"/>
            <w:left w:val="none" w:sz="0" w:space="0" w:color="auto"/>
            <w:bottom w:val="none" w:sz="0" w:space="0" w:color="auto"/>
            <w:right w:val="none" w:sz="0" w:space="0" w:color="auto"/>
          </w:divBdr>
        </w:div>
        <w:div w:id="1347367000">
          <w:marLeft w:val="0"/>
          <w:marRight w:val="0"/>
          <w:marTop w:val="0"/>
          <w:marBottom w:val="0"/>
          <w:divBdr>
            <w:top w:val="none" w:sz="0" w:space="0" w:color="auto"/>
            <w:left w:val="none" w:sz="0" w:space="0" w:color="auto"/>
            <w:bottom w:val="none" w:sz="0" w:space="0" w:color="auto"/>
            <w:right w:val="none" w:sz="0" w:space="0" w:color="auto"/>
          </w:divBdr>
        </w:div>
        <w:div w:id="1516919274">
          <w:marLeft w:val="0"/>
          <w:marRight w:val="0"/>
          <w:marTop w:val="0"/>
          <w:marBottom w:val="0"/>
          <w:divBdr>
            <w:top w:val="none" w:sz="0" w:space="0" w:color="auto"/>
            <w:left w:val="none" w:sz="0" w:space="0" w:color="auto"/>
            <w:bottom w:val="none" w:sz="0" w:space="0" w:color="auto"/>
            <w:right w:val="none" w:sz="0" w:space="0" w:color="auto"/>
          </w:divBdr>
        </w:div>
        <w:div w:id="1651641447">
          <w:marLeft w:val="0"/>
          <w:marRight w:val="0"/>
          <w:marTop w:val="0"/>
          <w:marBottom w:val="0"/>
          <w:divBdr>
            <w:top w:val="none" w:sz="0" w:space="0" w:color="auto"/>
            <w:left w:val="none" w:sz="0" w:space="0" w:color="auto"/>
            <w:bottom w:val="none" w:sz="0" w:space="0" w:color="auto"/>
            <w:right w:val="none" w:sz="0" w:space="0" w:color="auto"/>
          </w:divBdr>
        </w:div>
        <w:div w:id="1721048629">
          <w:marLeft w:val="0"/>
          <w:marRight w:val="0"/>
          <w:marTop w:val="0"/>
          <w:marBottom w:val="0"/>
          <w:divBdr>
            <w:top w:val="none" w:sz="0" w:space="0" w:color="auto"/>
            <w:left w:val="none" w:sz="0" w:space="0" w:color="auto"/>
            <w:bottom w:val="none" w:sz="0" w:space="0" w:color="auto"/>
            <w:right w:val="none" w:sz="0" w:space="0" w:color="auto"/>
          </w:divBdr>
        </w:div>
        <w:div w:id="1844315549">
          <w:marLeft w:val="0"/>
          <w:marRight w:val="0"/>
          <w:marTop w:val="0"/>
          <w:marBottom w:val="0"/>
          <w:divBdr>
            <w:top w:val="none" w:sz="0" w:space="0" w:color="auto"/>
            <w:left w:val="none" w:sz="0" w:space="0" w:color="auto"/>
            <w:bottom w:val="none" w:sz="0" w:space="0" w:color="auto"/>
            <w:right w:val="none" w:sz="0" w:space="0" w:color="auto"/>
          </w:divBdr>
        </w:div>
      </w:divsChild>
    </w:div>
    <w:div w:id="1928921197">
      <w:bodyDiv w:val="1"/>
      <w:marLeft w:val="0"/>
      <w:marRight w:val="0"/>
      <w:marTop w:val="0"/>
      <w:marBottom w:val="0"/>
      <w:divBdr>
        <w:top w:val="none" w:sz="0" w:space="0" w:color="auto"/>
        <w:left w:val="none" w:sz="0" w:space="0" w:color="auto"/>
        <w:bottom w:val="none" w:sz="0" w:space="0" w:color="auto"/>
        <w:right w:val="none" w:sz="0" w:space="0" w:color="auto"/>
      </w:divBdr>
    </w:div>
    <w:div w:id="1948194522">
      <w:bodyDiv w:val="1"/>
      <w:marLeft w:val="0"/>
      <w:marRight w:val="0"/>
      <w:marTop w:val="0"/>
      <w:marBottom w:val="0"/>
      <w:divBdr>
        <w:top w:val="none" w:sz="0" w:space="0" w:color="auto"/>
        <w:left w:val="none" w:sz="0" w:space="0" w:color="auto"/>
        <w:bottom w:val="none" w:sz="0" w:space="0" w:color="auto"/>
        <w:right w:val="none" w:sz="0" w:space="0" w:color="auto"/>
      </w:divBdr>
    </w:div>
    <w:div w:id="2013868379">
      <w:bodyDiv w:val="1"/>
      <w:marLeft w:val="0"/>
      <w:marRight w:val="0"/>
      <w:marTop w:val="0"/>
      <w:marBottom w:val="0"/>
      <w:divBdr>
        <w:top w:val="none" w:sz="0" w:space="0" w:color="auto"/>
        <w:left w:val="none" w:sz="0" w:space="0" w:color="auto"/>
        <w:bottom w:val="none" w:sz="0" w:space="0" w:color="auto"/>
        <w:right w:val="none" w:sz="0" w:space="0" w:color="auto"/>
      </w:divBdr>
    </w:div>
    <w:div w:id="20603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afety.networkrail.co.uk/safety/adjacent-line-op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F56CC4194C341A2C83EADFAB6DB80" ma:contentTypeVersion="13" ma:contentTypeDescription="Create a new document." ma:contentTypeScope="" ma:versionID="62606eabad43d32c3008b58e4bf5c64a">
  <xsd:schema xmlns:xsd="http://www.w3.org/2001/XMLSchema" xmlns:xs="http://www.w3.org/2001/XMLSchema" xmlns:p="http://schemas.microsoft.com/office/2006/metadata/properties" xmlns:ns3="965d33e2-f452-4847-b07d-c72afe1aba24" xmlns:ns4="2a4f0599-abfc-44d3-934b-4411275b483a" targetNamespace="http://schemas.microsoft.com/office/2006/metadata/properties" ma:root="true" ma:fieldsID="ad21753ce1e58c6c8ed5c7316c8f4d98" ns3:_="" ns4:_="">
    <xsd:import namespace="965d33e2-f452-4847-b07d-c72afe1aba24"/>
    <xsd:import namespace="2a4f0599-abfc-44d3-934b-4411275b48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33e2-f452-4847-b07d-c72afe1ab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f0599-abfc-44d3-934b-4411275b48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8634-0390-48D2-B70B-BA0139107B2E}">
  <ds:schemaRefs>
    <ds:schemaRef ds:uri="http://schemas.microsoft.com/sharepoint/v3/contenttype/forms"/>
  </ds:schemaRefs>
</ds:datastoreItem>
</file>

<file path=customXml/itemProps2.xml><?xml version="1.0" encoding="utf-8"?>
<ds:datastoreItem xmlns:ds="http://schemas.openxmlformats.org/officeDocument/2006/customXml" ds:itemID="{7D2C8102-938A-4907-8950-72A57E6E60F7}">
  <ds:schemaRefs>
    <ds:schemaRef ds:uri="http://schemas.openxmlformats.org/package/2006/metadata/core-properties"/>
    <ds:schemaRef ds:uri="http://purl.org/dc/terms/"/>
    <ds:schemaRef ds:uri="965d33e2-f452-4847-b07d-c72afe1aba24"/>
    <ds:schemaRef ds:uri="http://schemas.microsoft.com/office/2006/documentManagement/types"/>
    <ds:schemaRef ds:uri="http://schemas.microsoft.com/office/2006/metadata/properties"/>
    <ds:schemaRef ds:uri="http://purl.org/dc/elements/1.1/"/>
    <ds:schemaRef ds:uri="2a4f0599-abfc-44d3-934b-4411275b483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F9AF55-9B7A-444E-87B4-8F70EB55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33e2-f452-4847-b07d-c72afe1aba24"/>
    <ds:schemaRef ds:uri="2a4f0599-abfc-44d3-934b-4411275b4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30957-5E8D-41DE-9734-5EBD510C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2582</Words>
  <Characters>14743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Pre Construction Information Pack</vt:lpstr>
    </vt:vector>
  </TitlesOfParts>
  <Manager>Neil Thompson - Programme Director</Manager>
  <Company>Network Rail</Company>
  <LinksUpToDate>false</LinksUpToDate>
  <CharactersWithSpaces>17291</CharactersWithSpaces>
  <SharedDoc>false</SharedDoc>
  <HLinks>
    <vt:vector size="18" baseType="variant">
      <vt:variant>
        <vt:i4>3473441</vt:i4>
      </vt:variant>
      <vt:variant>
        <vt:i4>132</vt:i4>
      </vt:variant>
      <vt:variant>
        <vt:i4>0</vt:i4>
      </vt:variant>
      <vt:variant>
        <vt:i4>5</vt:i4>
      </vt:variant>
      <vt:variant>
        <vt:lpwstr>http://www.nationalarchives.gov.uk/</vt:lpwstr>
      </vt:variant>
      <vt:variant>
        <vt:lpwstr/>
      </vt:variant>
      <vt:variant>
        <vt:i4>589826</vt:i4>
      </vt:variant>
      <vt:variant>
        <vt:i4>129</vt:i4>
      </vt:variant>
      <vt:variant>
        <vt:i4>0</vt:i4>
      </vt:variant>
      <vt:variant>
        <vt:i4>5</vt:i4>
      </vt:variant>
      <vt:variant>
        <vt:lpwstr>https://www.safety.networkrail.co.uk/Safety-Groups/Safe-by-Design</vt:lpwstr>
      </vt:variant>
      <vt:variant>
        <vt:lpwstr/>
      </vt:variant>
      <vt:variant>
        <vt:i4>6750241</vt:i4>
      </vt:variant>
      <vt:variant>
        <vt:i4>126</vt:i4>
      </vt:variant>
      <vt:variant>
        <vt:i4>0</vt:i4>
      </vt:variant>
      <vt:variant>
        <vt:i4>5</vt:i4>
      </vt:variant>
      <vt:variant>
        <vt:lpwstr>http://www.hse.gov.uk/construction/cdm/hse-rag.pdf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Construction Information Pack</dc:title>
  <dc:creator>Brian Mitchell</dc:creator>
  <cp:lastModifiedBy>Peltier Stephen</cp:lastModifiedBy>
  <cp:revision>2</cp:revision>
  <cp:lastPrinted>2020-08-19T14:28:00Z</cp:lastPrinted>
  <dcterms:created xsi:type="dcterms:W3CDTF">2020-08-25T08:14:00Z</dcterms:created>
  <dcterms:modified xsi:type="dcterms:W3CDTF">2020-08-25T08:14:00Z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-1480679369</vt:i4>
  </property>
  <property fmtid="{D5CDD505-2E9C-101B-9397-08002B2CF9AE}" pid="3" name="_ReviewCycleID">
    <vt:i4>-1480679369</vt:i4>
  </property>
  <property fmtid="{D5CDD505-2E9C-101B-9397-08002B2CF9AE}" pid="4" name="_NewReviewCycle">
    <vt:lpwstr/>
  </property>
  <property fmtid="{D5CDD505-2E9C-101B-9397-08002B2CF9AE}" pid="5" name="_EmailEntryID">
    <vt:lpwstr>000000003D7DF766C8791342A33547113921307FC45E2000</vt:lpwstr>
  </property>
  <property fmtid="{D5CDD505-2E9C-101B-9397-08002B2CF9AE}" pid="6" name="_EmailStoreID0">
    <vt:lpwstr>0000000038A1BB1005E5101AA1BB08002B2A56C200007073747072782E646C6C00000000000000004E495441F9BFB80100AA0037D96E0000000043003A005C00550073006500720073005C004D0065005C0041007000700044006100740061005C004C006F00630061006C005C004D006900630072006F0073006F006600740</vt:lpwstr>
  </property>
  <property fmtid="{D5CDD505-2E9C-101B-9397-08002B2CF9AE}" pid="7" name="_EmailStoreID1">
    <vt:lpwstr>05C004F00750074006C006F006F006B005C0062007200690061006E0040007200690073006B00620061007300650064007300610066006500740079002E0063006F002E0075006B002800320029002E007000730074000000</vt:lpwstr>
  </property>
  <property fmtid="{D5CDD505-2E9C-101B-9397-08002B2CF9AE}" pid="9" name="MSIP_Label_8577031b-11bc-4db9-b655-7d79027ad570_Enabled">
    <vt:lpwstr>true</vt:lpwstr>
  </property>
  <property fmtid="{D5CDD505-2E9C-101B-9397-08002B2CF9AE}" pid="10" name="MSIP_Label_8577031b-11bc-4db9-b655-7d79027ad570_SetDate">
    <vt:lpwstr>2020-08-06T17:56:24Z</vt:lpwstr>
  </property>
  <property fmtid="{D5CDD505-2E9C-101B-9397-08002B2CF9AE}" pid="11" name="MSIP_Label_8577031b-11bc-4db9-b655-7d79027ad570_Method">
    <vt:lpwstr>Standard</vt:lpwstr>
  </property>
  <property fmtid="{D5CDD505-2E9C-101B-9397-08002B2CF9AE}" pid="12" name="MSIP_Label_8577031b-11bc-4db9-b655-7d79027ad570_Name">
    <vt:lpwstr>8577031b-11bc-4db9-b655-7d79027ad570</vt:lpwstr>
  </property>
  <property fmtid="{D5CDD505-2E9C-101B-9397-08002B2CF9AE}" pid="13" name="MSIP_Label_8577031b-11bc-4db9-b655-7d79027ad570_SiteId">
    <vt:lpwstr>c22cc3e1-5d7f-4f4d-be03-d5a158cc9409</vt:lpwstr>
  </property>
  <property fmtid="{D5CDD505-2E9C-101B-9397-08002B2CF9AE}" pid="14" name="MSIP_Label_8577031b-11bc-4db9-b655-7d79027ad570_ActionId">
    <vt:lpwstr>a1c6526b-1c2f-4f6a-87a1-c0adac9f0f71</vt:lpwstr>
  </property>
  <property fmtid="{D5CDD505-2E9C-101B-9397-08002B2CF9AE}" pid="15" name="MSIP_Label_8577031b-11bc-4db9-b655-7d79027ad570_ContentBits">
    <vt:lpwstr>1</vt:lpwstr>
  </property>
  <property fmtid="{D5CDD505-2E9C-101B-9397-08002B2CF9AE}" pid="16" name="ContentTypeId">
    <vt:lpwstr>0x0101001EDF56CC4194C341A2C83EADFAB6DB80</vt:lpwstr>
  </property>
</Properties>
</file>